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E9862">
      <w:pPr>
        <w:pStyle w:val="7"/>
        <w:widowControl/>
        <w:numPr>
          <w:ilvl w:val="0"/>
          <w:numId w:val="0"/>
        </w:numPr>
        <w:shd w:val="clear" w:color="auto" w:fill="FFFFFF"/>
        <w:spacing w:beforeAutospacing="0" w:afterAutospacing="0" w:line="30" w:lineRule="atLeast"/>
        <w:ind w:firstLine="480" w:firstLineChars="200"/>
        <w:rPr>
          <w:rFonts w:hint="eastAsia" w:ascii="微软雅黑" w:hAnsi="微软雅黑" w:eastAsia="微软雅黑" w:cs="微软雅黑"/>
          <w:color w:val="000000" w:themeColor="text1"/>
          <w:shd w:val="clear" w:color="auto" w:fill="FFFFFF"/>
          <w:lang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附件</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1</w:t>
      </w:r>
      <w:r>
        <w:rPr>
          <w:rFonts w:hint="eastAsia" w:ascii="微软雅黑" w:hAnsi="微软雅黑" w:eastAsia="微软雅黑" w:cs="微软雅黑"/>
          <w:color w:val="000000" w:themeColor="text1"/>
          <w:shd w:val="clear" w:color="auto" w:fill="FFFFFF"/>
          <w:lang w:eastAsia="zh-CN"/>
          <w14:textFill>
            <w14:solidFill>
              <w14:schemeClr w14:val="tx1"/>
            </w14:solidFill>
          </w14:textFill>
        </w:rPr>
        <w:t>、</w:t>
      </w:r>
    </w:p>
    <w:p w14:paraId="7D20959D">
      <w:pPr>
        <w:pStyle w:val="7"/>
        <w:widowControl/>
        <w:numPr>
          <w:ilvl w:val="0"/>
          <w:numId w:val="0"/>
        </w:numPr>
        <w:shd w:val="clear" w:color="auto" w:fill="FFFFFF"/>
        <w:spacing w:beforeAutospacing="0" w:afterAutospacing="0" w:line="30" w:lineRule="atLeast"/>
        <w:ind w:firstLine="880" w:firstLineChars="200"/>
        <w:jc w:val="cente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pPr>
      <w:r>
        <w:rPr>
          <w:rFonts w:hint="default" w:ascii="微软雅黑" w:hAnsi="微软雅黑" w:eastAsia="微软雅黑" w:cs="微软雅黑"/>
          <w:color w:val="000000" w:themeColor="text1"/>
          <w:sz w:val="44"/>
          <w:szCs w:val="44"/>
          <w:shd w:val="clear" w:color="auto" w:fill="FFFFFF"/>
          <w14:textFill>
            <w14:solidFill>
              <w14:schemeClr w14:val="tx1"/>
            </w14:solidFill>
          </w14:textFill>
        </w:rPr>
        <w:t>采购基本情况及需求</w:t>
      </w:r>
    </w:p>
    <w:p w14:paraId="129A1273">
      <w:pPr>
        <w:numPr>
          <w:ilvl w:val="0"/>
          <w:numId w:val="1"/>
        </w:numPr>
        <w:rPr>
          <w:rFonts w:hint="eastAsia"/>
          <w:b/>
          <w:bCs/>
          <w:sz w:val="28"/>
          <w:szCs w:val="28"/>
          <w:lang w:eastAsia="zh-CN"/>
        </w:rPr>
      </w:pPr>
      <w:r>
        <w:rPr>
          <w:rFonts w:hint="eastAsia"/>
          <w:b/>
          <w:bCs/>
          <w:sz w:val="28"/>
          <w:szCs w:val="28"/>
          <w:lang w:eastAsia="zh-CN"/>
        </w:rPr>
        <w:t>项目内容</w:t>
      </w:r>
    </w:p>
    <w:p w14:paraId="48CABEBB">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1、该基因测序服务用于HIV</w:t>
      </w:r>
      <w:r>
        <w:rPr>
          <w:rFonts w:hint="eastAsia" w:ascii="宋体" w:hAnsi="宋体" w:eastAsia="宋体"/>
          <w:szCs w:val="21"/>
        </w:rPr>
        <w:t>-1</w:t>
      </w:r>
      <w:r>
        <w:rPr>
          <w:rFonts w:hint="eastAsia" w:ascii="宋体" w:hAnsi="宋体" w:eastAsia="宋体" w:cs="宋体"/>
          <w:color w:val="000000"/>
          <w:szCs w:val="21"/>
        </w:rPr>
        <w:t>的全长基因组pol 基因的PROS3、RTAS-Qian、RTB-CB、PROC1S、RT20S3等基因的扩增测序。测序样本类型为提取后的核酸，体积为30-50 ul。</w:t>
      </w:r>
    </w:p>
    <w:p w14:paraId="2B449126">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2、对质检合格样本进行进行巢式PCR扩增，得出测序所需的目的片段纯化后直接测序，非特异性样本经TA克隆后测序；</w:t>
      </w:r>
    </w:p>
    <w:p w14:paraId="6940F8BE">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3、要求对测序产生的数据进行基因系统进化和耐药位点分析并提供分析报告。</w:t>
      </w:r>
    </w:p>
    <w:p w14:paraId="3B06C85D">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4</w:t>
      </w:r>
      <w:r>
        <w:rPr>
          <w:rFonts w:hint="eastAsia" w:ascii="宋体" w:hAnsi="宋体" w:eastAsia="宋体" w:cs="宋体"/>
          <w:color w:val="000000"/>
          <w:szCs w:val="21"/>
        </w:rPr>
        <w:t>、序列质量要求：</w:t>
      </w:r>
    </w:p>
    <w:p w14:paraId="54919EA2">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①测序结果的峰图要尖锐、对称、无底峰干扰；信号强度要在正常范围内；连续有效读序长度（</w:t>
      </w:r>
      <w:r>
        <w:rPr>
          <w:rFonts w:ascii="宋体" w:hAnsi="宋体" w:eastAsia="宋体" w:cs="宋体"/>
          <w:color w:val="000000"/>
          <w:szCs w:val="21"/>
        </w:rPr>
        <w:t>CRL</w:t>
      </w:r>
      <w:r>
        <w:rPr>
          <w:rFonts w:hint="eastAsia" w:ascii="宋体" w:hAnsi="宋体" w:eastAsia="宋体" w:cs="宋体"/>
          <w:color w:val="000000"/>
          <w:szCs w:val="21"/>
        </w:rPr>
        <w:t>）可达</w:t>
      </w:r>
      <w:r>
        <w:rPr>
          <w:rFonts w:ascii="宋体" w:hAnsi="宋体" w:eastAsia="宋体" w:cs="宋体"/>
          <w:color w:val="000000"/>
          <w:szCs w:val="21"/>
        </w:rPr>
        <w:t>1000bp</w:t>
      </w:r>
      <w:r>
        <w:rPr>
          <w:rFonts w:hint="eastAsia" w:ascii="宋体" w:hAnsi="宋体" w:eastAsia="宋体" w:cs="宋体"/>
          <w:color w:val="000000"/>
          <w:szCs w:val="21"/>
        </w:rPr>
        <w:t>或产物长度。</w:t>
      </w:r>
    </w:p>
    <w:p w14:paraId="27ACA348">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②</w:t>
      </w:r>
      <w:r>
        <w:rPr>
          <w:rFonts w:ascii="宋体" w:hAnsi="宋体" w:eastAsia="宋体" w:cs="宋体"/>
          <w:color w:val="000000"/>
          <w:szCs w:val="21"/>
        </w:rPr>
        <w:t>HIV</w:t>
      </w:r>
      <w:r>
        <w:rPr>
          <w:rFonts w:hint="eastAsia" w:ascii="宋体" w:hAnsi="宋体" w:eastAsia="宋体" w:cs="宋体"/>
          <w:color w:val="000000"/>
          <w:szCs w:val="21"/>
        </w:rPr>
        <w:t>-1全基因片段测序中，序列质量分数（</w:t>
      </w:r>
      <w:r>
        <w:rPr>
          <w:rFonts w:ascii="宋体" w:hAnsi="宋体" w:eastAsia="宋体" w:cs="宋体"/>
          <w:color w:val="000000"/>
          <w:szCs w:val="21"/>
        </w:rPr>
        <w:t>Quality Score</w:t>
      </w:r>
      <w:r>
        <w:rPr>
          <w:rFonts w:hint="eastAsia" w:ascii="宋体" w:hAnsi="宋体" w:eastAsia="宋体" w:cs="宋体"/>
          <w:color w:val="000000"/>
          <w:szCs w:val="21"/>
        </w:rPr>
        <w:t>）达到</w:t>
      </w:r>
      <w:r>
        <w:rPr>
          <w:rFonts w:ascii="宋体" w:hAnsi="宋体" w:eastAsia="宋体" w:cs="宋体"/>
          <w:color w:val="000000"/>
          <w:szCs w:val="21"/>
        </w:rPr>
        <w:t>40</w:t>
      </w:r>
      <w:r>
        <w:rPr>
          <w:rFonts w:hint="eastAsia" w:ascii="宋体" w:hAnsi="宋体" w:eastAsia="宋体" w:cs="宋体"/>
          <w:color w:val="000000"/>
          <w:szCs w:val="21"/>
        </w:rPr>
        <w:t>分的碱基数不低于</w:t>
      </w:r>
      <w:r>
        <w:rPr>
          <w:rFonts w:ascii="宋体" w:hAnsi="宋体" w:eastAsia="宋体" w:cs="宋体"/>
          <w:color w:val="000000"/>
          <w:szCs w:val="21"/>
        </w:rPr>
        <w:t>95%</w:t>
      </w:r>
      <w:r>
        <w:rPr>
          <w:rFonts w:hint="eastAsia" w:ascii="宋体" w:hAnsi="宋体" w:eastAsia="宋体" w:cs="宋体"/>
          <w:color w:val="000000"/>
          <w:szCs w:val="21"/>
        </w:rPr>
        <w:t>。</w:t>
      </w:r>
    </w:p>
    <w:p w14:paraId="24323716">
      <w:pPr>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5</w:t>
      </w:r>
      <w:r>
        <w:rPr>
          <w:rFonts w:hint="eastAsia" w:ascii="宋体" w:hAnsi="宋体" w:eastAsia="宋体" w:cs="宋体"/>
          <w:color w:val="000000"/>
          <w:szCs w:val="21"/>
        </w:rPr>
        <w:t>、具有</w:t>
      </w:r>
      <w:r>
        <w:rPr>
          <w:rFonts w:hint="eastAsia" w:ascii="宋体" w:hAnsi="宋体" w:eastAsia="宋体" w:cs="宋体"/>
          <w:szCs w:val="21"/>
        </w:rPr>
        <w:t>合法的诊断报告示范，合法的医学基因检测咨询体系，以及正规管理规范文件等</w:t>
      </w:r>
      <w:r>
        <w:rPr>
          <w:rFonts w:hint="eastAsia" w:ascii="宋体" w:hAnsi="宋体" w:eastAsia="宋体" w:cs="宋体"/>
          <w:color w:val="000000"/>
          <w:szCs w:val="21"/>
        </w:rPr>
        <w:t>质量保证体系和工作流程，控制高通量测序过程中出现的样本混淆情况。结账时按第</w:t>
      </w:r>
      <w:r>
        <w:rPr>
          <w:rFonts w:ascii="宋体" w:hAnsi="宋体" w:eastAsia="宋体" w:cs="宋体"/>
          <w:color w:val="000000"/>
          <w:szCs w:val="21"/>
        </w:rPr>
        <w:t>4</w:t>
      </w:r>
      <w:r>
        <w:rPr>
          <w:rFonts w:hint="eastAsia" w:ascii="宋体" w:hAnsi="宋体" w:eastAsia="宋体" w:cs="宋体"/>
          <w:color w:val="000000"/>
          <w:szCs w:val="21"/>
        </w:rPr>
        <w:t>条符合序列质量要求条款的样本进行支付；成功率不满足质量要求条款时采购人有权要求赔款。</w:t>
      </w:r>
    </w:p>
    <w:p w14:paraId="30BE901B">
      <w:pPr>
        <w:spacing w:line="360" w:lineRule="auto"/>
        <w:ind w:firstLine="420" w:firstLineChars="200"/>
        <w:rPr>
          <w:rFonts w:hint="eastAsia" w:ascii="宋体" w:hAnsi="宋体" w:eastAsia="宋体"/>
          <w:szCs w:val="21"/>
        </w:rPr>
      </w:pPr>
      <w:r>
        <w:rPr>
          <w:rFonts w:ascii="宋体" w:hAnsi="宋体" w:eastAsia="宋体" w:cs="宋体"/>
          <w:color w:val="000000"/>
          <w:szCs w:val="21"/>
        </w:rPr>
        <w:t>6</w:t>
      </w:r>
      <w:r>
        <w:rPr>
          <w:rFonts w:hint="eastAsia" w:ascii="宋体" w:hAnsi="宋体" w:eastAsia="宋体" w:cs="宋体"/>
          <w:color w:val="000000"/>
          <w:szCs w:val="21"/>
        </w:rPr>
        <w:t>、</w:t>
      </w:r>
      <w:r>
        <w:rPr>
          <w:rFonts w:hint="eastAsia" w:ascii="宋体" w:hAnsi="宋体" w:eastAsia="宋体"/>
          <w:szCs w:val="21"/>
        </w:rPr>
        <w:t>要求服务商提供本项目所需核酸提取、反转录和巢式PCR扩增试剂，并对扩增产物进行一代测序和结果处理分析。</w:t>
      </w:r>
    </w:p>
    <w:p w14:paraId="6293163C">
      <w:pPr>
        <w:spacing w:line="360" w:lineRule="auto"/>
        <w:rPr>
          <w:rFonts w:hint="eastAsia" w:ascii="宋体" w:hAnsi="宋体" w:eastAsia="宋体" w:cs="宋体"/>
          <w:b/>
          <w:bCs/>
          <w:szCs w:val="21"/>
        </w:rPr>
      </w:pPr>
      <w:r>
        <w:rPr>
          <w:rFonts w:hint="eastAsia" w:ascii="宋体" w:hAnsi="宋体" w:eastAsia="宋体"/>
          <w:szCs w:val="21"/>
          <w:lang w:eastAsia="zh-CN"/>
        </w:rPr>
        <w:t>二、</w:t>
      </w:r>
      <w:r>
        <w:rPr>
          <w:rFonts w:hint="eastAsia" w:ascii="宋体" w:hAnsi="宋体" w:eastAsia="宋体" w:cs="宋体"/>
          <w:b/>
          <w:bCs/>
          <w:szCs w:val="21"/>
        </w:rPr>
        <w:t>项目服务要求</w:t>
      </w:r>
    </w:p>
    <w:p w14:paraId="7F6F38E3">
      <w:pPr>
        <w:spacing w:line="360" w:lineRule="auto"/>
        <w:ind w:firstLine="420" w:firstLineChars="200"/>
        <w:rPr>
          <w:rFonts w:ascii="宋体" w:hAnsi="宋体" w:eastAsia="宋体" w:cs="宋体"/>
          <w:szCs w:val="21"/>
        </w:rPr>
      </w:pPr>
      <w:r>
        <w:rPr>
          <w:rFonts w:hint="eastAsia" w:ascii="宋体" w:hAnsi="宋体" w:eastAsia="宋体" w:cs="宋体"/>
          <w:szCs w:val="21"/>
        </w:rPr>
        <w:t>1、样品按需分批次送测，收到样品后12小时内返回测序结果及分析报告。（样本按要求保存至项目执行完后的2个月）。</w:t>
      </w:r>
    </w:p>
    <w:p w14:paraId="68464EB8">
      <w:pPr>
        <w:spacing w:line="360" w:lineRule="auto"/>
        <w:ind w:firstLine="420" w:firstLineChars="200"/>
        <w:rPr>
          <w:rFonts w:ascii="宋体" w:hAnsi="宋体" w:eastAsia="宋体" w:cs="宋体"/>
          <w:szCs w:val="21"/>
        </w:rPr>
      </w:pPr>
      <w:r>
        <w:rPr>
          <w:rFonts w:hint="eastAsia" w:ascii="宋体" w:hAnsi="宋体" w:eastAsia="宋体" w:cs="宋体"/>
          <w:szCs w:val="21"/>
        </w:rPr>
        <w:t>2、测序结果通过邮件或在线系统发送给采购人，若一次测序结果不理想，需技术分析后进行优化测序。</w:t>
      </w:r>
    </w:p>
    <w:p w14:paraId="5FA13DAF">
      <w:pPr>
        <w:spacing w:line="360" w:lineRule="auto"/>
        <w:ind w:firstLine="420" w:firstLineChars="200"/>
        <w:rPr>
          <w:rFonts w:ascii="宋体" w:hAnsi="宋体" w:eastAsia="宋体"/>
          <w:szCs w:val="21"/>
        </w:rPr>
      </w:pPr>
      <w:r>
        <w:rPr>
          <w:rFonts w:hint="eastAsia" w:ascii="宋体" w:hAnsi="宋体" w:eastAsia="宋体" w:cs="宋体"/>
          <w:color w:val="000000"/>
          <w:szCs w:val="21"/>
        </w:rPr>
        <w:t>3、客服及售后：工作日提供电话或在线查询和咨询服务，提供售前售后销售或技术支持服务。</w:t>
      </w:r>
    </w:p>
    <w:p w14:paraId="011F9E2B">
      <w:pPr>
        <w:spacing w:line="360" w:lineRule="auto"/>
        <w:rPr>
          <w:rFonts w:hint="eastAsia" w:ascii="宋体" w:hAnsi="宋体" w:eastAsia="宋体" w:cs="宋体"/>
          <w:b/>
          <w:bCs/>
          <w:szCs w:val="21"/>
          <w:lang w:eastAsia="zh-CN"/>
        </w:rPr>
      </w:pPr>
    </w:p>
    <w:p w14:paraId="23154B94">
      <w:pPr>
        <w:pStyle w:val="7"/>
        <w:widowControl/>
        <w:shd w:val="clear" w:color="auto" w:fill="FFFFFF"/>
        <w:spacing w:beforeAutospacing="0" w:afterAutospacing="0" w:line="30" w:lineRule="atLeast"/>
        <w:jc w:val="both"/>
        <w:rPr>
          <w:rFonts w:hint="eastAsia" w:ascii="微软雅黑" w:hAnsi="微软雅黑" w:eastAsia="微软雅黑" w:cs="微软雅黑"/>
          <w:shd w:val="clear" w:color="auto" w:fill="FFFFFF"/>
          <w:lang w:val="en-US" w:eastAsia="zh-CN"/>
        </w:rPr>
      </w:pPr>
      <w:r>
        <w:rPr>
          <w:rFonts w:hint="eastAsia" w:ascii="微软雅黑" w:hAnsi="微软雅黑" w:eastAsia="微软雅黑" w:cs="微软雅黑"/>
          <w:shd w:val="clear" w:color="auto" w:fill="FFFFFF"/>
          <w:lang w:eastAsia="zh-CN"/>
        </w:rPr>
        <w:t>附件</w:t>
      </w:r>
      <w:r>
        <w:rPr>
          <w:rFonts w:hint="eastAsia" w:ascii="微软雅黑" w:hAnsi="微软雅黑" w:eastAsia="微软雅黑" w:cs="微软雅黑"/>
          <w:shd w:val="clear" w:color="auto" w:fill="FFFFFF"/>
          <w:lang w:val="en-US" w:eastAsia="zh-CN"/>
        </w:rPr>
        <w:t>2：</w:t>
      </w:r>
    </w:p>
    <w:p w14:paraId="019D054A">
      <w:pPr>
        <w:pStyle w:val="7"/>
        <w:widowControl/>
        <w:shd w:val="clear" w:color="auto" w:fill="FFFFFF"/>
        <w:spacing w:beforeAutospacing="0" w:afterAutospacing="0" w:line="30" w:lineRule="atLeast"/>
        <w:jc w:val="center"/>
        <w:rPr>
          <w:rFonts w:hint="eastAsia" w:ascii="微软雅黑" w:hAnsi="微软雅黑" w:eastAsia="微软雅黑" w:cs="微软雅黑"/>
          <w:sz w:val="44"/>
          <w:szCs w:val="44"/>
          <w:shd w:val="clear" w:color="auto" w:fill="FFFFFF"/>
          <w:lang w:val="en-US" w:eastAsia="zh-CN"/>
        </w:rPr>
      </w:pPr>
      <w:r>
        <w:rPr>
          <w:rFonts w:hint="eastAsia" w:ascii="微软雅黑" w:hAnsi="微软雅黑" w:eastAsia="微软雅黑" w:cs="微软雅黑"/>
          <w:sz w:val="44"/>
          <w:szCs w:val="44"/>
          <w:shd w:val="clear" w:color="auto" w:fill="FFFFFF"/>
          <w:lang w:val="en-US" w:eastAsia="zh-CN"/>
        </w:rPr>
        <w:t>需求调查表</w:t>
      </w:r>
    </w:p>
    <w:p w14:paraId="29D58935">
      <w:pPr>
        <w:pStyle w:val="7"/>
        <w:widowControl/>
        <w:shd w:val="clear" w:color="auto" w:fill="FFFFFF"/>
        <w:spacing w:beforeAutospacing="0" w:afterAutospacing="0" w:line="30" w:lineRule="atLeast"/>
        <w:jc w:val="both"/>
        <w:rPr>
          <w:rFonts w:hint="default" w:ascii="Times New Roman" w:hAnsi="Times New Roman" w:cs="Times New Roman"/>
        </w:rPr>
      </w:pPr>
      <w:r>
        <w:rPr>
          <w:rFonts w:hint="eastAsia" w:ascii="Times New Roman" w:hAnsi="Times New Roman" w:eastAsia="宋体" w:cs="Times New Roman"/>
          <w:b/>
          <w:sz w:val="24"/>
          <w:lang w:eastAsia="zh-CN"/>
        </w:rPr>
        <w:t>一、</w:t>
      </w:r>
      <w:r>
        <w:rPr>
          <w:rFonts w:hint="default" w:ascii="Times New Roman" w:hAnsi="Times New Roman" w:eastAsia="宋体" w:cs="Times New Roman"/>
          <w:b/>
          <w:sz w:val="24"/>
        </w:rPr>
        <w:t>接受需求调查的市场主体基本情况</w:t>
      </w:r>
    </w:p>
    <w:tbl>
      <w:tblPr>
        <w:tblStyle w:val="9"/>
        <w:tblW w:w="9142" w:type="dxa"/>
        <w:jc w:val="center"/>
        <w:tblLayout w:type="fixed"/>
        <w:tblCellMar>
          <w:top w:w="0" w:type="dxa"/>
          <w:left w:w="0" w:type="dxa"/>
          <w:bottom w:w="0" w:type="dxa"/>
          <w:right w:w="0" w:type="dxa"/>
        </w:tblCellMar>
      </w:tblPr>
      <w:tblGrid>
        <w:gridCol w:w="2921"/>
        <w:gridCol w:w="875"/>
        <w:gridCol w:w="1729"/>
        <w:gridCol w:w="1172"/>
        <w:gridCol w:w="2445"/>
      </w:tblGrid>
      <w:tr w14:paraId="6F174475">
        <w:tblPrEx>
          <w:tblCellMar>
            <w:top w:w="0" w:type="dxa"/>
            <w:left w:w="0" w:type="dxa"/>
            <w:bottom w:w="0" w:type="dxa"/>
            <w:right w:w="0" w:type="dxa"/>
          </w:tblCellMar>
        </w:tblPrEx>
        <w:trPr>
          <w:trHeight w:val="451"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47BC2CCF">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联系方式</w:t>
            </w:r>
          </w:p>
        </w:tc>
        <w:tc>
          <w:tcPr>
            <w:tcW w:w="875" w:type="dxa"/>
            <w:tcBorders>
              <w:top w:val="single" w:color="000000" w:sz="4" w:space="0"/>
              <w:left w:val="single" w:color="000000" w:sz="4" w:space="0"/>
              <w:bottom w:val="single" w:color="000000" w:sz="4" w:space="0"/>
              <w:right w:val="single" w:color="000000" w:sz="4" w:space="0"/>
            </w:tcBorders>
            <w:vAlign w:val="center"/>
          </w:tcPr>
          <w:p w14:paraId="0F86AE52">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联系人</w:t>
            </w:r>
          </w:p>
        </w:tc>
        <w:tc>
          <w:tcPr>
            <w:tcW w:w="1729" w:type="dxa"/>
            <w:tcBorders>
              <w:top w:val="single" w:color="000000" w:sz="4" w:space="0"/>
              <w:left w:val="single" w:color="000000" w:sz="4" w:space="0"/>
              <w:bottom w:val="single" w:color="000000" w:sz="4" w:space="0"/>
              <w:right w:val="single" w:color="000000" w:sz="4" w:space="0"/>
            </w:tcBorders>
            <w:vAlign w:val="center"/>
          </w:tcPr>
          <w:p w14:paraId="394FA838">
            <w:pPr>
              <w:jc w:val="center"/>
              <w:rPr>
                <w:rFonts w:hint="default" w:ascii="Times New Roman" w:hAnsi="Times New Roman" w:eastAsia="宋体" w:cs="Times New Roman"/>
                <w:sz w:val="21"/>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5A384590">
            <w:pPr>
              <w:pStyle w:val="12"/>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联系方式</w:t>
            </w:r>
          </w:p>
        </w:tc>
        <w:tc>
          <w:tcPr>
            <w:tcW w:w="2445" w:type="dxa"/>
            <w:tcBorders>
              <w:top w:val="single" w:color="000000" w:sz="4" w:space="0"/>
              <w:left w:val="single" w:color="000000" w:sz="4" w:space="0"/>
              <w:bottom w:val="single" w:color="000000" w:sz="4" w:space="0"/>
              <w:right w:val="single" w:color="000000" w:sz="4" w:space="0"/>
            </w:tcBorders>
            <w:vAlign w:val="center"/>
          </w:tcPr>
          <w:p w14:paraId="7DED6CC5">
            <w:pPr>
              <w:jc w:val="center"/>
              <w:rPr>
                <w:rFonts w:hint="default" w:ascii="Times New Roman" w:hAnsi="Times New Roman" w:eastAsia="宋体" w:cs="Times New Roman"/>
                <w:sz w:val="21"/>
                <w:szCs w:val="21"/>
              </w:rPr>
            </w:pPr>
          </w:p>
        </w:tc>
      </w:tr>
      <w:tr w14:paraId="4E9EC2D0">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67A08DD2">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法定代表人</w:t>
            </w:r>
          </w:p>
          <w:p w14:paraId="3BB6C448">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（单位负责人）</w:t>
            </w:r>
          </w:p>
        </w:tc>
        <w:tc>
          <w:tcPr>
            <w:tcW w:w="875" w:type="dxa"/>
            <w:tcBorders>
              <w:top w:val="single" w:color="000000" w:sz="4" w:space="0"/>
              <w:left w:val="single" w:color="000000" w:sz="4" w:space="0"/>
              <w:bottom w:val="single" w:color="000000" w:sz="4" w:space="0"/>
              <w:right w:val="single" w:color="000000" w:sz="4" w:space="0"/>
            </w:tcBorders>
            <w:vAlign w:val="center"/>
          </w:tcPr>
          <w:p w14:paraId="2F42DC20">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729" w:type="dxa"/>
            <w:tcBorders>
              <w:top w:val="single" w:color="000000" w:sz="4" w:space="0"/>
              <w:left w:val="single" w:color="000000" w:sz="4" w:space="0"/>
              <w:bottom w:val="single" w:color="000000" w:sz="4" w:space="0"/>
              <w:right w:val="single" w:color="000000" w:sz="4" w:space="0"/>
            </w:tcBorders>
            <w:vAlign w:val="center"/>
          </w:tcPr>
          <w:p w14:paraId="296F167A">
            <w:pPr>
              <w:jc w:val="center"/>
              <w:rPr>
                <w:rFonts w:hint="default" w:ascii="Times New Roman" w:hAnsi="Times New Roman" w:eastAsia="宋体" w:cs="Times New Roman"/>
                <w:sz w:val="21"/>
                <w:szCs w:val="21"/>
              </w:rPr>
            </w:pPr>
          </w:p>
        </w:tc>
        <w:tc>
          <w:tcPr>
            <w:tcW w:w="1172" w:type="dxa"/>
            <w:tcBorders>
              <w:top w:val="single" w:color="000000" w:sz="4" w:space="0"/>
              <w:left w:val="single" w:color="000000" w:sz="4" w:space="0"/>
              <w:bottom w:val="single" w:color="000000" w:sz="4" w:space="0"/>
              <w:right w:val="single" w:color="000000" w:sz="4" w:space="0"/>
            </w:tcBorders>
            <w:vAlign w:val="center"/>
          </w:tcPr>
          <w:p w14:paraId="1DD41B08">
            <w:pPr>
              <w:pStyle w:val="12"/>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联系方式</w:t>
            </w:r>
          </w:p>
        </w:tc>
        <w:tc>
          <w:tcPr>
            <w:tcW w:w="2445" w:type="dxa"/>
            <w:tcBorders>
              <w:top w:val="single" w:color="000000" w:sz="4" w:space="0"/>
              <w:left w:val="single" w:color="000000" w:sz="4" w:space="0"/>
              <w:bottom w:val="single" w:color="000000" w:sz="4" w:space="0"/>
              <w:right w:val="single" w:color="000000" w:sz="4" w:space="0"/>
            </w:tcBorders>
            <w:vAlign w:val="center"/>
          </w:tcPr>
          <w:p w14:paraId="414137D2">
            <w:pPr>
              <w:jc w:val="center"/>
              <w:rPr>
                <w:rFonts w:hint="default" w:ascii="Times New Roman" w:hAnsi="Times New Roman" w:eastAsia="宋体" w:cs="Times New Roman"/>
                <w:sz w:val="21"/>
                <w:szCs w:val="21"/>
              </w:rPr>
            </w:pPr>
          </w:p>
        </w:tc>
      </w:tr>
      <w:tr w14:paraId="7AC077CF">
        <w:tblPrEx>
          <w:tblCellMar>
            <w:top w:w="0" w:type="dxa"/>
            <w:left w:w="0" w:type="dxa"/>
            <w:bottom w:w="0" w:type="dxa"/>
            <w:right w:w="0" w:type="dxa"/>
          </w:tblCellMar>
        </w:tblPrEx>
        <w:trPr>
          <w:trHeight w:val="522"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5F422ECF">
            <w:pPr>
              <w:pStyle w:val="12"/>
              <w:kinsoku w:val="0"/>
              <w:overflowPunct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单位资质、相关证书名称</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538337B0">
            <w:pPr>
              <w:pStyle w:val="12"/>
              <w:kinsoku w:val="0"/>
              <w:overflowPunct w:val="0"/>
              <w:jc w:val="center"/>
              <w:rPr>
                <w:rFonts w:hint="default" w:ascii="Times New Roman" w:hAnsi="Times New Roman" w:cs="Times New Roman"/>
                <w:sz w:val="21"/>
                <w:szCs w:val="21"/>
              </w:rPr>
            </w:pPr>
          </w:p>
        </w:tc>
      </w:tr>
      <w:tr w14:paraId="2CE2BE65">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572C7D64">
            <w:pPr>
              <w:pStyle w:val="12"/>
              <w:kinsoku w:val="0"/>
              <w:overflowPunct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根据</w:t>
            </w:r>
            <w:r>
              <w:rPr>
                <w:rFonts w:hint="default" w:ascii="Times New Roman" w:hAnsi="Times New Roman" w:cs="Times New Roman"/>
                <w:sz w:val="21"/>
                <w:szCs w:val="21"/>
              </w:rPr>
              <w:t>本项目采购标的对应</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中小企业划分标准</w:t>
            </w:r>
            <w:r>
              <w:rPr>
                <w:rFonts w:hint="default" w:ascii="Times New Roman" w:hAnsi="Times New Roman" w:cs="Times New Roman"/>
                <w:sz w:val="21"/>
                <w:szCs w:val="21"/>
                <w:lang w:eastAsia="zh-CN"/>
              </w:rPr>
              <w:t>所属行业</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269F8020">
            <w:pPr>
              <w:pStyle w:val="12"/>
              <w:kinsoku w:val="0"/>
              <w:overflowPunct w:val="0"/>
              <w:jc w:val="center"/>
              <w:rPr>
                <w:rFonts w:hint="default" w:ascii="Times New Roman" w:hAnsi="Times New Roman" w:eastAsia="宋体" w:cs="Times New Roman"/>
                <w:i w:val="0"/>
                <w:iCs/>
                <w:sz w:val="21"/>
                <w:szCs w:val="21"/>
                <w:lang w:eastAsia="zh-CN"/>
              </w:rPr>
            </w:pPr>
            <w:r>
              <w:rPr>
                <w:rFonts w:hint="default" w:ascii="Times New Roman" w:hAnsi="Times New Roman" w:eastAsia="宋体" w:cs="Times New Roman"/>
                <w:i/>
                <w:kern w:val="2"/>
                <w:sz w:val="21"/>
                <w:szCs w:val="21"/>
                <w:lang w:val="en-US" w:eastAsia="zh-CN" w:bidi="ar-SA"/>
              </w:rPr>
              <w:t>例：工业</w:t>
            </w:r>
          </w:p>
        </w:tc>
      </w:tr>
      <w:tr w14:paraId="36454AAF">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E33">
            <w:pPr>
              <w:pStyle w:val="12"/>
              <w:kinsoku w:val="0"/>
              <w:overflowPunct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企业规模</w:t>
            </w:r>
          </w:p>
        </w:tc>
        <w:tc>
          <w:tcPr>
            <w:tcW w:w="6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9A3326">
            <w:pPr>
              <w:pStyle w:val="12"/>
              <w:kinsoku w:val="0"/>
              <w:overflowPunct w:val="0"/>
              <w:jc w:val="center"/>
              <w:rPr>
                <w:rFonts w:hint="default" w:ascii="Times New Roman" w:hAnsi="Times New Roman" w:eastAsia="宋体" w:cs="Times New Roman"/>
                <w:i/>
                <w:kern w:val="2"/>
                <w:sz w:val="21"/>
                <w:szCs w:val="21"/>
                <w:lang w:val="en-US" w:eastAsia="zh-CN" w:bidi="ar-SA"/>
              </w:rPr>
            </w:pP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大型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中型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 xml:space="preserve">小型     </w:t>
            </w:r>
            <w:r>
              <w:rPr>
                <w:rFonts w:hint="default" w:ascii="Times New Roman" w:hAnsi="Times New Roman" w:cs="Times New Roman"/>
                <w:i w:val="0"/>
                <w:iCs/>
                <w:sz w:val="21"/>
                <w:szCs w:val="21"/>
              </w:rPr>
              <w:sym w:font="Wingdings" w:char="00A8"/>
            </w:r>
            <w:r>
              <w:rPr>
                <w:rFonts w:hint="default" w:ascii="Times New Roman" w:hAnsi="Times New Roman" w:cs="Times New Roman"/>
                <w:i w:val="0"/>
                <w:iCs/>
                <w:sz w:val="21"/>
                <w:szCs w:val="21"/>
                <w:lang w:val="en-US" w:eastAsia="zh-CN"/>
              </w:rPr>
              <w:t>微型</w:t>
            </w:r>
          </w:p>
        </w:tc>
      </w:tr>
      <w:tr w14:paraId="767700A6">
        <w:tblPrEx>
          <w:tblCellMar>
            <w:top w:w="0" w:type="dxa"/>
            <w:left w:w="0" w:type="dxa"/>
            <w:bottom w:w="0" w:type="dxa"/>
            <w:right w:w="0" w:type="dxa"/>
          </w:tblCellMar>
        </w:tblPrEx>
        <w:trPr>
          <w:trHeight w:val="1031"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240B1CB9">
            <w:pPr>
              <w:pStyle w:val="12"/>
              <w:kinsoku w:val="0"/>
              <w:overflowPunct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服务团队人员资质</w:t>
            </w:r>
          </w:p>
          <w:p w14:paraId="104752D1">
            <w:pPr>
              <w:pStyle w:val="12"/>
              <w:kinsoku w:val="0"/>
              <w:overflowPunct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（学历、职称、相关业务资质证书等）</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1FE214A7">
            <w:pPr>
              <w:pStyle w:val="12"/>
              <w:kinsoku w:val="0"/>
              <w:overflowPunct w:val="0"/>
              <w:jc w:val="center"/>
              <w:rPr>
                <w:rFonts w:hint="default" w:ascii="Times New Roman" w:hAnsi="Times New Roman" w:cs="Times New Roman"/>
                <w:sz w:val="21"/>
                <w:szCs w:val="21"/>
              </w:rPr>
            </w:pPr>
          </w:p>
        </w:tc>
      </w:tr>
      <w:tr w14:paraId="1CB73AE3">
        <w:tblPrEx>
          <w:tblCellMar>
            <w:top w:w="0" w:type="dxa"/>
            <w:left w:w="0" w:type="dxa"/>
            <w:bottom w:w="0" w:type="dxa"/>
            <w:right w:w="0" w:type="dxa"/>
          </w:tblCellMar>
        </w:tblPrEx>
        <w:trPr>
          <w:trHeight w:val="712" w:hRule="atLeast"/>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3E44F593">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准入资格证</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4A5ED2CB">
            <w:pPr>
              <w:pStyle w:val="12"/>
              <w:kinsoku w:val="0"/>
              <w:overflowPunct w:val="0"/>
              <w:jc w:val="center"/>
              <w:rPr>
                <w:rFonts w:hint="default" w:ascii="Times New Roman" w:hAnsi="Times New Roman" w:cs="Times New Roman"/>
                <w:sz w:val="21"/>
                <w:szCs w:val="21"/>
              </w:rPr>
            </w:pPr>
          </w:p>
        </w:tc>
      </w:tr>
      <w:tr w14:paraId="71F1D1F4">
        <w:tblPrEx>
          <w:tblCellMar>
            <w:top w:w="0" w:type="dxa"/>
            <w:left w:w="0" w:type="dxa"/>
            <w:bottom w:w="0" w:type="dxa"/>
            <w:right w:w="0" w:type="dxa"/>
          </w:tblCellMar>
        </w:tblPrEx>
        <w:trPr>
          <w:jc w:val="center"/>
        </w:trPr>
        <w:tc>
          <w:tcPr>
            <w:tcW w:w="2921" w:type="dxa"/>
            <w:tcBorders>
              <w:top w:val="single" w:color="000000" w:sz="4" w:space="0"/>
              <w:left w:val="single" w:color="000000" w:sz="4" w:space="0"/>
              <w:bottom w:val="single" w:color="000000" w:sz="4" w:space="0"/>
              <w:right w:val="single" w:color="000000" w:sz="4" w:space="0"/>
            </w:tcBorders>
            <w:vAlign w:val="center"/>
          </w:tcPr>
          <w:p w14:paraId="140922D4">
            <w:pPr>
              <w:pStyle w:val="12"/>
              <w:kinsoku w:val="0"/>
              <w:overflowPunct w:val="0"/>
              <w:jc w:val="center"/>
              <w:rPr>
                <w:rFonts w:hint="default" w:ascii="Times New Roman" w:hAnsi="Times New Roman" w:cs="Times New Roman"/>
                <w:sz w:val="21"/>
                <w:szCs w:val="21"/>
              </w:rPr>
            </w:pPr>
            <w:r>
              <w:rPr>
                <w:rFonts w:hint="default" w:ascii="Times New Roman" w:hAnsi="Times New Roman" w:cs="Times New Roman"/>
                <w:sz w:val="21"/>
                <w:szCs w:val="21"/>
              </w:rPr>
              <w:t>备注</w:t>
            </w:r>
          </w:p>
        </w:tc>
        <w:tc>
          <w:tcPr>
            <w:tcW w:w="6221" w:type="dxa"/>
            <w:gridSpan w:val="4"/>
            <w:tcBorders>
              <w:top w:val="single" w:color="000000" w:sz="4" w:space="0"/>
              <w:left w:val="single" w:color="000000" w:sz="4" w:space="0"/>
              <w:bottom w:val="single" w:color="000000" w:sz="4" w:space="0"/>
              <w:right w:val="single" w:color="000000" w:sz="4" w:space="0"/>
            </w:tcBorders>
            <w:vAlign w:val="center"/>
          </w:tcPr>
          <w:p w14:paraId="2603C6DD">
            <w:pPr>
              <w:jc w:val="center"/>
              <w:rPr>
                <w:rFonts w:hint="default" w:ascii="Times New Roman" w:hAnsi="Times New Roman" w:eastAsia="宋体" w:cs="Times New Roman"/>
                <w:i/>
                <w:sz w:val="21"/>
                <w:szCs w:val="21"/>
              </w:rPr>
            </w:pPr>
            <w:r>
              <w:rPr>
                <w:rFonts w:hint="default" w:ascii="Times New Roman" w:hAnsi="Times New Roman" w:eastAsia="宋体" w:cs="Times New Roman"/>
                <w:i/>
                <w:sz w:val="21"/>
                <w:szCs w:val="21"/>
              </w:rPr>
              <w:t>（可针对本采购</w:t>
            </w:r>
            <w:r>
              <w:rPr>
                <w:rFonts w:hint="eastAsia" w:ascii="Times New Roman" w:hAnsi="Times New Roman" w:eastAsia="宋体" w:cs="Times New Roman"/>
                <w:i/>
                <w:sz w:val="21"/>
                <w:szCs w:val="21"/>
                <w:lang w:val="en-US" w:eastAsia="zh-CN"/>
              </w:rPr>
              <w:t>服务</w:t>
            </w:r>
            <w:r>
              <w:rPr>
                <w:rFonts w:hint="default" w:ascii="Times New Roman" w:hAnsi="Times New Roman" w:eastAsia="宋体" w:cs="Times New Roman"/>
                <w:i/>
                <w:sz w:val="21"/>
                <w:szCs w:val="21"/>
              </w:rPr>
              <w:t>进行说明；也可补充体现贵单位相关技术能力水平的材料：如技术优势特点、服务管理水平等）</w:t>
            </w:r>
          </w:p>
        </w:tc>
      </w:tr>
    </w:tbl>
    <w:p w14:paraId="13A1DFCA">
      <w:pPr>
        <w:pStyle w:val="12"/>
        <w:kinsoku w:val="0"/>
        <w:overflowPunct w:val="0"/>
        <w:jc w:val="left"/>
        <w:outlineLvl w:val="1"/>
        <w:rPr>
          <w:rFonts w:hint="default" w:ascii="Times New Roman" w:hAnsi="Times New Roman" w:cs="Times New Roman"/>
          <w:szCs w:val="21"/>
        </w:rPr>
      </w:pPr>
      <w:r>
        <w:rPr>
          <w:rFonts w:hint="default" w:ascii="Times New Roman" w:hAnsi="Times New Roman" w:cs="Times New Roman"/>
          <w:szCs w:val="21"/>
        </w:rPr>
        <w:t>（注：供应商可根据实际情况在此基础上外延增加内容）</w:t>
      </w:r>
    </w:p>
    <w:p w14:paraId="311BD155">
      <w:pPr>
        <w:rPr>
          <w:rFonts w:hint="default" w:ascii="Times New Roman" w:hAnsi="Times New Roman" w:eastAsia="宋体" w:cs="Times New Roman"/>
          <w:b/>
          <w:sz w:val="24"/>
          <w:lang w:val="en-US" w:eastAsia="zh-CN"/>
        </w:rPr>
      </w:pPr>
      <w:r>
        <w:rPr>
          <w:rFonts w:hint="default" w:ascii="Times New Roman" w:hAnsi="Times New Roman" w:eastAsia="宋体" w:cs="Times New Roman"/>
          <w:b/>
          <w:sz w:val="24"/>
          <w:lang w:val="en-US" w:eastAsia="zh-CN"/>
        </w:rPr>
        <w:br w:type="page"/>
      </w:r>
    </w:p>
    <w:p w14:paraId="3D983DFD">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outlineLvl w:val="0"/>
        <w:rPr>
          <w:rFonts w:hint="default" w:ascii="Times New Roman" w:hAnsi="Times New Roman" w:cs="Times New Roman"/>
        </w:rPr>
      </w:pPr>
      <w:r>
        <w:rPr>
          <w:rFonts w:hint="default" w:ascii="Times New Roman" w:hAnsi="Times New Roman" w:eastAsia="宋体" w:cs="Times New Roman"/>
          <w:b/>
          <w:sz w:val="24"/>
          <w:lang w:val="en-US" w:eastAsia="zh-CN"/>
        </w:rPr>
        <w:t>二、采购标的市场情况调查</w:t>
      </w:r>
    </w:p>
    <w:tbl>
      <w:tblPr>
        <w:tblStyle w:val="9"/>
        <w:tblW w:w="9238"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834"/>
      </w:tblGrid>
      <w:tr w14:paraId="148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04" w:type="dxa"/>
            <w:vAlign w:val="center"/>
          </w:tcPr>
          <w:p w14:paraId="2766499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调查项</w:t>
            </w:r>
          </w:p>
        </w:tc>
        <w:tc>
          <w:tcPr>
            <w:tcW w:w="7834" w:type="dxa"/>
            <w:vAlign w:val="center"/>
          </w:tcPr>
          <w:p w14:paraId="4960ACE7">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调查内容</w:t>
            </w:r>
          </w:p>
        </w:tc>
      </w:tr>
      <w:tr w14:paraId="7806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404" w:type="dxa"/>
            <w:vAlign w:val="center"/>
          </w:tcPr>
          <w:p w14:paraId="7178F082">
            <w:pPr>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lang w:val="en-US" w:eastAsia="zh-CN"/>
              </w:rPr>
              <w:t xml:space="preserve">项目行业  </w:t>
            </w:r>
            <w:r>
              <w:rPr>
                <w:rFonts w:hint="default" w:ascii="Times New Roman" w:hAnsi="Times New Roman" w:eastAsia="宋体" w:cs="Times New Roman"/>
                <w:b/>
                <w:bCs/>
                <w:szCs w:val="21"/>
              </w:rPr>
              <w:t>发展情况</w:t>
            </w:r>
          </w:p>
        </w:tc>
        <w:tc>
          <w:tcPr>
            <w:tcW w:w="7834" w:type="dxa"/>
            <w:vAlign w:val="center"/>
          </w:tcPr>
          <w:p w14:paraId="7D1C61CA">
            <w:pPr>
              <w:numPr>
                <w:ilvl w:val="0"/>
                <w:numId w:val="0"/>
              </w:numPr>
              <w:jc w:val="left"/>
              <w:rPr>
                <w:rFonts w:hint="default" w:ascii="Times New Roman" w:hAnsi="Times New Roman" w:eastAsia="宋体" w:cs="Times New Roman"/>
                <w:bCs/>
                <w:szCs w:val="21"/>
              </w:rPr>
            </w:pPr>
            <w:r>
              <w:rPr>
                <w:rFonts w:hint="default" w:ascii="Times New Roman" w:hAnsi="Times New Roman" w:eastAsia="宋体" w:cs="Times New Roman"/>
                <w:bCs/>
                <w:szCs w:val="21"/>
              </w:rPr>
              <w:t>请对</w:t>
            </w:r>
            <w:r>
              <w:rPr>
                <w:rFonts w:hint="default" w:ascii="Times New Roman" w:hAnsi="Times New Roman" w:eastAsia="宋体" w:cs="Times New Roman"/>
                <w:bCs/>
                <w:szCs w:val="21"/>
                <w:lang w:val="en-US" w:eastAsia="zh-CN"/>
              </w:rPr>
              <w:t>采购需求</w:t>
            </w:r>
            <w:r>
              <w:rPr>
                <w:rFonts w:hint="eastAsia" w:ascii="Times New Roman" w:hAnsi="Times New Roman" w:eastAsia="宋体" w:cs="Times New Roman"/>
                <w:bCs/>
                <w:szCs w:val="21"/>
                <w:lang w:val="en-US" w:eastAsia="zh-CN"/>
              </w:rPr>
              <w:t>服务项目</w:t>
            </w:r>
            <w:r>
              <w:rPr>
                <w:rFonts w:hint="default" w:ascii="Times New Roman" w:hAnsi="Times New Roman" w:eastAsia="宋体" w:cs="Times New Roman"/>
                <w:bCs/>
                <w:szCs w:val="21"/>
              </w:rPr>
              <w:t>的</w:t>
            </w:r>
            <w:r>
              <w:rPr>
                <w:rFonts w:hint="default" w:ascii="Times New Roman" w:hAnsi="Times New Roman" w:eastAsia="宋体" w:cs="Times New Roman"/>
                <w:bCs/>
                <w:szCs w:val="21"/>
                <w:lang w:val="en-US" w:eastAsia="zh-CN"/>
              </w:rPr>
              <w:t>行业发展历程、行业现状</w:t>
            </w:r>
            <w:r>
              <w:rPr>
                <w:rFonts w:hint="default" w:ascii="Times New Roman" w:hAnsi="Times New Roman" w:eastAsia="宋体" w:cs="Times New Roman"/>
                <w:bCs/>
                <w:szCs w:val="21"/>
              </w:rPr>
              <w:t>进行概述。</w:t>
            </w:r>
          </w:p>
          <w:p w14:paraId="2E998779">
            <w:pPr>
              <w:numPr>
                <w:ilvl w:val="0"/>
                <w:numId w:val="0"/>
              </w:numPr>
              <w:ind w:leftChars="0"/>
              <w:jc w:val="left"/>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内容：</w:t>
            </w:r>
          </w:p>
          <w:p w14:paraId="1185A76B">
            <w:pPr>
              <w:pStyle w:val="2"/>
              <w:rPr>
                <w:rFonts w:hint="default" w:ascii="Times New Roman" w:hAnsi="Times New Roman" w:cs="Times New Roman"/>
                <w:lang w:val="en-US" w:eastAsia="zh-CN"/>
              </w:rPr>
            </w:pPr>
          </w:p>
          <w:p w14:paraId="227D7098">
            <w:pPr>
              <w:numPr>
                <w:ilvl w:val="0"/>
                <w:numId w:val="0"/>
              </w:numPr>
              <w:ind w:leftChars="0"/>
              <w:jc w:val="left"/>
              <w:rPr>
                <w:rFonts w:hint="default" w:ascii="Times New Roman" w:hAnsi="Times New Roman" w:eastAsia="宋体" w:cs="Times New Roman"/>
                <w:bCs/>
                <w:szCs w:val="21"/>
              </w:rPr>
            </w:pPr>
          </w:p>
        </w:tc>
      </w:tr>
      <w:tr w14:paraId="3E01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vAlign w:val="center"/>
          </w:tcPr>
          <w:p w14:paraId="623F9463">
            <w:pPr>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lang w:val="en-US" w:eastAsia="zh-CN"/>
              </w:rPr>
              <w:t>服务能力</w:t>
            </w:r>
          </w:p>
          <w:p w14:paraId="10F835F1">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tc>
        <w:tc>
          <w:tcPr>
            <w:tcW w:w="7834" w:type="dxa"/>
            <w:vAlign w:val="center"/>
          </w:tcPr>
          <w:p w14:paraId="30AD1BCC">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服务</w:t>
            </w:r>
            <w:r>
              <w:rPr>
                <w:rFonts w:hint="eastAsia" w:ascii="Times New Roman" w:hAnsi="Times New Roman" w:cs="Times New Roman"/>
                <w:bCs/>
                <w:kern w:val="2"/>
                <w:sz w:val="21"/>
                <w:szCs w:val="21"/>
                <w:lang w:val="en-US" w:eastAsia="zh-CN" w:bidi="ar-SA"/>
              </w:rPr>
              <w:t>项目</w:t>
            </w:r>
            <w:r>
              <w:rPr>
                <w:rFonts w:hint="default" w:ascii="Times New Roman" w:hAnsi="Times New Roman" w:eastAsia="宋体" w:cs="Times New Roman"/>
                <w:bCs/>
                <w:kern w:val="2"/>
                <w:sz w:val="21"/>
                <w:szCs w:val="21"/>
                <w:lang w:val="en-US" w:eastAsia="zh-CN" w:bidi="ar-SA"/>
              </w:rPr>
              <w:t>周期</w:t>
            </w:r>
            <w:r>
              <w:rPr>
                <w:rFonts w:hint="eastAsia" w:ascii="Times New Roman" w:hAnsi="Times New Roman" w:cs="Times New Roman"/>
                <w:bCs/>
                <w:kern w:val="2"/>
                <w:sz w:val="21"/>
                <w:szCs w:val="21"/>
                <w:lang w:val="en-US" w:eastAsia="zh-CN" w:bidi="ar-SA"/>
              </w:rPr>
              <w:t>、</w:t>
            </w:r>
            <w:r>
              <w:rPr>
                <w:rFonts w:hint="default" w:ascii="Times New Roman" w:hAnsi="Times New Roman" w:eastAsia="宋体" w:cs="Times New Roman"/>
                <w:bCs/>
                <w:kern w:val="2"/>
                <w:sz w:val="21"/>
                <w:szCs w:val="21"/>
                <w:lang w:val="en-US" w:eastAsia="zh-CN" w:bidi="ar-SA"/>
              </w:rPr>
              <w:t>能力</w:t>
            </w:r>
            <w:r>
              <w:rPr>
                <w:rFonts w:hint="eastAsia" w:ascii="Times New Roman" w:hAnsi="Times New Roman" w:cs="Times New Roman"/>
                <w:bCs/>
                <w:kern w:val="2"/>
                <w:sz w:val="21"/>
                <w:szCs w:val="21"/>
                <w:lang w:val="en-US" w:eastAsia="zh-CN" w:bidi="ar-SA"/>
              </w:rPr>
              <w:t>等</w:t>
            </w:r>
            <w:r>
              <w:rPr>
                <w:rFonts w:hint="default" w:ascii="Times New Roman" w:hAnsi="Times New Roman" w:eastAsia="宋体" w:cs="Times New Roman"/>
                <w:bCs/>
                <w:kern w:val="2"/>
                <w:sz w:val="21"/>
                <w:szCs w:val="21"/>
                <w:lang w:val="en-US" w:eastAsia="zh-CN" w:bidi="ar-SA"/>
              </w:rPr>
              <w:t>情况</w:t>
            </w:r>
          </w:p>
          <w:p w14:paraId="489BC170">
            <w:pPr>
              <w:pStyle w:val="2"/>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0DB224EF">
            <w:pPr>
              <w:pStyle w:val="2"/>
              <w:rPr>
                <w:rFonts w:hint="default" w:ascii="Times New Roman" w:hAnsi="Times New Roman" w:eastAsia="宋体" w:cs="Times New Roman"/>
                <w:bCs/>
                <w:kern w:val="2"/>
                <w:sz w:val="21"/>
                <w:szCs w:val="21"/>
                <w:lang w:val="en-US" w:eastAsia="zh-CN" w:bidi="ar-SA"/>
              </w:rPr>
            </w:pPr>
          </w:p>
        </w:tc>
      </w:tr>
      <w:tr w14:paraId="3F2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4" w:type="dxa"/>
            <w:vAlign w:val="center"/>
          </w:tcPr>
          <w:p w14:paraId="01F54335">
            <w:pPr>
              <w:jc w:val="center"/>
              <w:rPr>
                <w:rFonts w:hint="eastAsia" w:ascii="Times New Roman" w:hAnsi="Times New Roman" w:eastAsia="宋体" w:cs="Times New Roman"/>
                <w:b/>
                <w:bCs/>
                <w:szCs w:val="21"/>
                <w:lang w:eastAsia="zh-CN"/>
              </w:rPr>
            </w:pPr>
            <w:r>
              <w:rPr>
                <w:rFonts w:hint="default" w:ascii="Times New Roman" w:hAnsi="Times New Roman" w:eastAsia="宋体" w:cs="Times New Roman"/>
                <w:b/>
                <w:bCs/>
                <w:szCs w:val="21"/>
              </w:rPr>
              <w:t>后续</w:t>
            </w:r>
            <w:r>
              <w:rPr>
                <w:rFonts w:hint="eastAsia" w:ascii="Times New Roman" w:hAnsi="Times New Roman" w:eastAsia="宋体" w:cs="Times New Roman"/>
                <w:b/>
                <w:bCs/>
                <w:szCs w:val="21"/>
                <w:lang w:eastAsia="zh-CN"/>
              </w:rPr>
              <w:t>服务</w:t>
            </w:r>
          </w:p>
          <w:p w14:paraId="4BC463B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情况</w:t>
            </w:r>
          </w:p>
        </w:tc>
        <w:tc>
          <w:tcPr>
            <w:tcW w:w="7834" w:type="dxa"/>
            <w:vAlign w:val="center"/>
          </w:tcPr>
          <w:p w14:paraId="57382065">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可能涉及的</w:t>
            </w:r>
            <w:r>
              <w:rPr>
                <w:rFonts w:hint="eastAsia" w:ascii="Times New Roman" w:hAnsi="Times New Roman" w:cs="Times New Roman"/>
                <w:bCs/>
                <w:kern w:val="2"/>
                <w:sz w:val="21"/>
                <w:szCs w:val="21"/>
                <w:lang w:val="en-US" w:eastAsia="zh-CN" w:bidi="ar-SA"/>
              </w:rPr>
              <w:t>其它</w:t>
            </w:r>
            <w:r>
              <w:rPr>
                <w:rFonts w:hint="default" w:ascii="Times New Roman" w:hAnsi="Times New Roman" w:eastAsia="宋体" w:cs="Times New Roman"/>
                <w:bCs/>
                <w:kern w:val="2"/>
                <w:sz w:val="21"/>
                <w:szCs w:val="21"/>
                <w:lang w:val="en-US" w:eastAsia="zh-CN" w:bidi="ar-SA"/>
              </w:rPr>
              <w:t>情况：</w:t>
            </w:r>
          </w:p>
          <w:p w14:paraId="7B50F76C">
            <w:pPr>
              <w:pStyle w:val="2"/>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3B3A64CD">
            <w:pPr>
              <w:pStyle w:val="3"/>
              <w:rPr>
                <w:rFonts w:hint="default" w:ascii="Times New Roman" w:hAnsi="Times New Roman" w:cs="Times New Roman"/>
                <w:lang w:val="en-US" w:eastAsia="zh-CN"/>
              </w:rPr>
            </w:pPr>
          </w:p>
        </w:tc>
      </w:tr>
      <w:tr w14:paraId="0A5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404" w:type="dxa"/>
            <w:vAlign w:val="center"/>
          </w:tcPr>
          <w:p w14:paraId="5592A000">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中小</w:t>
            </w:r>
            <w:r>
              <w:rPr>
                <w:rFonts w:hint="default" w:ascii="Times New Roman" w:hAnsi="Times New Roman" w:eastAsia="宋体" w:cs="Times New Roman"/>
                <w:b/>
                <w:bCs/>
                <w:szCs w:val="21"/>
                <w:lang w:val="en-US" w:eastAsia="zh-CN"/>
              </w:rPr>
              <w:t>微</w:t>
            </w:r>
            <w:r>
              <w:rPr>
                <w:rFonts w:hint="default" w:ascii="Times New Roman" w:hAnsi="Times New Roman" w:eastAsia="宋体" w:cs="Times New Roman"/>
                <w:b/>
                <w:bCs/>
                <w:szCs w:val="21"/>
              </w:rPr>
              <w:t>企业是否胜任本项目</w:t>
            </w:r>
            <w:r>
              <w:rPr>
                <w:rFonts w:hint="default" w:ascii="Times New Roman" w:hAnsi="Times New Roman" w:eastAsia="宋体" w:cs="Times New Roman"/>
                <w:b/>
                <w:bCs/>
                <w:szCs w:val="21"/>
                <w:lang w:val="en-US" w:eastAsia="zh-CN"/>
              </w:rPr>
              <w:t>采购需求</w:t>
            </w:r>
          </w:p>
        </w:tc>
        <w:tc>
          <w:tcPr>
            <w:tcW w:w="7834" w:type="dxa"/>
            <w:vAlign w:val="center"/>
          </w:tcPr>
          <w:p w14:paraId="7808A53F">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1.中小企业是否满足本</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需求？如否，是否属于《政府采购促进中小企业发展管理办法》（财库〔2020〕46号）第6条所列情形？请详细说明原因。</w:t>
            </w:r>
          </w:p>
          <w:p w14:paraId="6401C51E">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60E471FB">
            <w:pPr>
              <w:pStyle w:val="3"/>
              <w:rPr>
                <w:rFonts w:hint="default" w:ascii="Times New Roman" w:hAnsi="Times New Roman" w:eastAsia="宋体" w:cs="Times New Roman"/>
                <w:bCs/>
                <w:kern w:val="2"/>
                <w:sz w:val="21"/>
                <w:szCs w:val="21"/>
                <w:lang w:val="en-US" w:eastAsia="zh-CN" w:bidi="ar-SA"/>
              </w:rPr>
            </w:pPr>
          </w:p>
          <w:p w14:paraId="3AB9E379">
            <w:pPr>
              <w:pStyle w:val="3"/>
              <w:rPr>
                <w:rFonts w:hint="default" w:ascii="Times New Roman" w:hAnsi="Times New Roman" w:eastAsia="宋体" w:cs="Times New Roman"/>
                <w:bCs/>
                <w:kern w:val="2"/>
                <w:sz w:val="21"/>
                <w:szCs w:val="21"/>
                <w:lang w:val="en-US" w:eastAsia="zh-CN" w:bidi="ar-SA"/>
              </w:rPr>
            </w:pPr>
          </w:p>
          <w:p w14:paraId="7204FB6F">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2.微型企业</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是否满足本</w:t>
            </w:r>
            <w:r>
              <w:rPr>
                <w:rFonts w:hint="eastAsia" w:ascii="Times New Roman" w:hAnsi="Times New Roman" w:cs="Times New Roman"/>
                <w:bCs/>
                <w:kern w:val="2"/>
                <w:sz w:val="21"/>
                <w:szCs w:val="21"/>
                <w:lang w:val="en-US" w:eastAsia="zh-CN" w:bidi="ar-SA"/>
              </w:rPr>
              <w:t>服务</w:t>
            </w:r>
            <w:r>
              <w:rPr>
                <w:rFonts w:hint="default" w:ascii="Times New Roman" w:hAnsi="Times New Roman" w:eastAsia="宋体" w:cs="Times New Roman"/>
                <w:bCs/>
                <w:kern w:val="2"/>
                <w:sz w:val="21"/>
                <w:szCs w:val="21"/>
                <w:lang w:val="en-US" w:eastAsia="zh-CN" w:bidi="ar-SA"/>
              </w:rPr>
              <w:t>需求？如否，请说明原因。</w:t>
            </w:r>
          </w:p>
          <w:p w14:paraId="5D64C173">
            <w:pPr>
              <w:pStyle w:val="3"/>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kern w:val="2"/>
                <w:sz w:val="21"/>
                <w:szCs w:val="21"/>
                <w:lang w:val="en-US" w:eastAsia="zh-CN" w:bidi="ar-SA"/>
              </w:rPr>
              <w:t>内容：</w:t>
            </w:r>
          </w:p>
          <w:p w14:paraId="7E27E1A7">
            <w:pPr>
              <w:pStyle w:val="3"/>
              <w:rPr>
                <w:rFonts w:hint="default" w:ascii="Times New Roman" w:hAnsi="Times New Roman" w:eastAsia="宋体" w:cs="Times New Roman"/>
                <w:bCs/>
                <w:kern w:val="2"/>
                <w:sz w:val="21"/>
                <w:szCs w:val="21"/>
                <w:lang w:val="en-US" w:eastAsia="zh-CN" w:bidi="ar-SA"/>
              </w:rPr>
            </w:pPr>
          </w:p>
        </w:tc>
      </w:tr>
      <w:tr w14:paraId="7D13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04" w:type="dxa"/>
            <w:vAlign w:val="center"/>
          </w:tcPr>
          <w:p w14:paraId="433603EA">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需求</w:t>
            </w:r>
            <w:r>
              <w:rPr>
                <w:rFonts w:hint="eastAsia" w:ascii="Times New Roman" w:hAnsi="Times New Roman" w:eastAsia="宋体" w:cs="Times New Roman"/>
                <w:b/>
                <w:bCs/>
                <w:szCs w:val="21"/>
                <w:lang w:val="en-US" w:eastAsia="zh-CN"/>
              </w:rPr>
              <w:t>服务</w:t>
            </w:r>
          </w:p>
          <w:p w14:paraId="7F7CDFC8">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具体</w:t>
            </w:r>
            <w:r>
              <w:rPr>
                <w:rFonts w:hint="eastAsia" w:ascii="Times New Roman" w:hAnsi="Times New Roman" w:eastAsia="宋体" w:cs="Times New Roman"/>
                <w:b/>
                <w:bCs/>
                <w:szCs w:val="21"/>
                <w:lang w:val="en-US" w:eastAsia="zh-CN"/>
              </w:rPr>
              <w:t>要求</w:t>
            </w:r>
          </w:p>
        </w:tc>
        <w:tc>
          <w:tcPr>
            <w:tcW w:w="7834" w:type="dxa"/>
            <w:vAlign w:val="center"/>
          </w:tcPr>
          <w:p w14:paraId="523B0C72">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所供产品应满足</w:t>
            </w:r>
            <w:r>
              <w:rPr>
                <w:rFonts w:hint="eastAsia" w:ascii="Times New Roman" w:hAnsi="Times New Roman" w:eastAsia="宋体" w:cs="Times New Roman"/>
                <w:szCs w:val="21"/>
                <w:lang w:val="en-US" w:eastAsia="zh-CN"/>
              </w:rPr>
              <w:t>本项目公布调研的基本</w:t>
            </w:r>
            <w:r>
              <w:rPr>
                <w:rFonts w:hint="default" w:ascii="Times New Roman" w:hAnsi="Times New Roman" w:eastAsia="宋体" w:cs="Times New Roman"/>
                <w:szCs w:val="21"/>
                <w:lang w:val="en-US" w:eastAsia="zh-CN"/>
              </w:rPr>
              <w:t>需求，</w:t>
            </w:r>
            <w:r>
              <w:rPr>
                <w:rFonts w:hint="default" w:ascii="Times New Roman" w:hAnsi="Times New Roman" w:eastAsia="宋体" w:cs="Times New Roman"/>
                <w:b w:val="0"/>
                <w:bCs w:val="0"/>
                <w:szCs w:val="21"/>
                <w:lang w:val="en-US" w:eastAsia="zh-CN"/>
              </w:rPr>
              <w:t>并以附件形式提供。</w:t>
            </w:r>
          </w:p>
        </w:tc>
      </w:tr>
      <w:tr w14:paraId="28F2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04" w:type="dxa"/>
            <w:vAlign w:val="center"/>
          </w:tcPr>
          <w:p w14:paraId="13DA1593">
            <w:pPr>
              <w:jc w:val="center"/>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近3年来同类</w:t>
            </w:r>
            <w:r>
              <w:rPr>
                <w:rFonts w:hint="eastAsia" w:ascii="Times New Roman" w:hAnsi="Times New Roman" w:eastAsia="宋体" w:cs="Times New Roman"/>
                <w:b/>
                <w:bCs/>
                <w:szCs w:val="21"/>
                <w:lang w:val="en-US" w:eastAsia="zh-CN"/>
              </w:rPr>
              <w:t>项目</w:t>
            </w:r>
            <w:r>
              <w:rPr>
                <w:rFonts w:hint="default" w:ascii="Times New Roman" w:hAnsi="Times New Roman" w:eastAsia="宋体" w:cs="Times New Roman"/>
                <w:b/>
                <w:bCs/>
                <w:szCs w:val="21"/>
                <w:lang w:val="en-US" w:eastAsia="zh-CN"/>
              </w:rPr>
              <w:t>历史成交情况</w:t>
            </w:r>
          </w:p>
        </w:tc>
        <w:tc>
          <w:tcPr>
            <w:tcW w:w="7834" w:type="dxa"/>
            <w:vAlign w:val="center"/>
          </w:tcPr>
          <w:p w14:paraId="6C634A26">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填写</w:t>
            </w:r>
            <w:r>
              <w:rPr>
                <w:rFonts w:hint="eastAsia" w:ascii="Times New Roman" w:hAnsi="Times New Roman" w:eastAsia="宋体" w:cs="Times New Roman"/>
                <w:szCs w:val="21"/>
                <w:lang w:val="en-US" w:eastAsia="zh-CN"/>
              </w:rPr>
              <w:t>附表3</w:t>
            </w:r>
            <w:r>
              <w:rPr>
                <w:rFonts w:hint="default" w:ascii="Times New Roman" w:hAnsi="Times New Roman" w:eastAsia="宋体" w:cs="Times New Roman"/>
                <w:szCs w:val="21"/>
                <w:lang w:val="en-US" w:eastAsia="zh-CN"/>
              </w:rPr>
              <w:t>，并加盖公章。</w:t>
            </w:r>
          </w:p>
        </w:tc>
      </w:tr>
      <w:tr w14:paraId="59A8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Align w:val="center"/>
          </w:tcPr>
          <w:p w14:paraId="15D4F5B3">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建议</w:t>
            </w:r>
          </w:p>
        </w:tc>
        <w:tc>
          <w:tcPr>
            <w:tcW w:w="7834" w:type="dxa"/>
            <w:vAlign w:val="center"/>
          </w:tcPr>
          <w:p w14:paraId="7A22B59B">
            <w:pPr>
              <w:numPr>
                <w:ilvl w:val="0"/>
                <w:numId w:val="2"/>
              </w:numPr>
              <w:jc w:val="left"/>
              <w:rPr>
                <w:rFonts w:hint="default" w:ascii="Times New Roman" w:hAnsi="Times New Roman" w:eastAsia="宋体" w:cs="Times New Roman"/>
                <w:szCs w:val="21"/>
              </w:rPr>
            </w:pPr>
            <w:r>
              <w:rPr>
                <w:rFonts w:hint="default" w:ascii="Times New Roman" w:hAnsi="Times New Roman" w:eastAsia="宋体" w:cs="Times New Roman"/>
                <w:szCs w:val="21"/>
              </w:rPr>
              <w:t>采购</w:t>
            </w:r>
            <w:r>
              <w:rPr>
                <w:rFonts w:hint="eastAsia" w:ascii="Times New Roman" w:hAnsi="Times New Roman" w:eastAsia="宋体" w:cs="Times New Roman"/>
                <w:szCs w:val="21"/>
                <w:lang w:eastAsia="zh-CN"/>
              </w:rPr>
              <w:t>基本情况的</w:t>
            </w:r>
            <w:r>
              <w:rPr>
                <w:rFonts w:hint="default" w:ascii="Times New Roman" w:hAnsi="Times New Roman" w:eastAsia="宋体" w:cs="Times New Roman"/>
                <w:szCs w:val="21"/>
              </w:rPr>
              <w:t>技术、商务要求的建议。</w:t>
            </w:r>
          </w:p>
          <w:p w14:paraId="44AE77DC">
            <w:pPr>
              <w:jc w:val="left"/>
              <w:rPr>
                <w:rFonts w:hint="default" w:ascii="Times New Roman" w:hAnsi="Times New Roman" w:cs="Times New Roman"/>
              </w:rPr>
            </w:pPr>
          </w:p>
          <w:p w14:paraId="610C5872">
            <w:pPr>
              <w:pStyle w:val="8"/>
              <w:rPr>
                <w:rFonts w:hint="default" w:ascii="Times New Roman" w:hAnsi="Times New Roman" w:cs="Times New Roman"/>
              </w:rPr>
            </w:pPr>
          </w:p>
          <w:p w14:paraId="493356DA">
            <w:pPr>
              <w:numPr>
                <w:ilvl w:val="0"/>
                <w:numId w:val="2"/>
              </w:numPr>
              <w:jc w:val="left"/>
              <w:rPr>
                <w:rFonts w:hint="default" w:ascii="Times New Roman" w:hAnsi="Times New Roman" w:eastAsia="宋体" w:cs="Times New Roman"/>
                <w:szCs w:val="21"/>
              </w:rPr>
            </w:pPr>
            <w:r>
              <w:rPr>
                <w:rFonts w:hint="default" w:ascii="Times New Roman" w:hAnsi="Times New Roman" w:eastAsia="宋体" w:cs="Times New Roman"/>
                <w:szCs w:val="21"/>
              </w:rPr>
              <w:t>有利于项目</w:t>
            </w:r>
            <w:r>
              <w:rPr>
                <w:rFonts w:hint="default" w:ascii="Times New Roman" w:hAnsi="Times New Roman" w:eastAsia="宋体" w:cs="Times New Roman"/>
              </w:rPr>
              <w:t>（或项目部分服务内容）</w:t>
            </w:r>
            <w:r>
              <w:rPr>
                <w:rFonts w:hint="default" w:ascii="Times New Roman" w:hAnsi="Times New Roman" w:eastAsia="宋体" w:cs="Times New Roman"/>
                <w:szCs w:val="21"/>
              </w:rPr>
              <w:t>实施的其他建议。</w:t>
            </w:r>
          </w:p>
          <w:p w14:paraId="2D10973C">
            <w:pPr>
              <w:jc w:val="left"/>
              <w:rPr>
                <w:rFonts w:hint="default" w:ascii="Times New Roman" w:hAnsi="Times New Roman" w:eastAsia="宋体" w:cs="Times New Roman"/>
                <w:szCs w:val="21"/>
              </w:rPr>
            </w:pPr>
          </w:p>
          <w:p w14:paraId="73CAC14E">
            <w:pPr>
              <w:pStyle w:val="8"/>
              <w:rPr>
                <w:rFonts w:hint="default" w:ascii="Times New Roman" w:hAnsi="Times New Roman" w:cs="Times New Roman"/>
              </w:rPr>
            </w:pPr>
          </w:p>
        </w:tc>
      </w:tr>
      <w:tr w14:paraId="7512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04" w:type="dxa"/>
            <w:vAlign w:val="center"/>
          </w:tcPr>
          <w:p w14:paraId="74316649">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其他</w:t>
            </w:r>
          </w:p>
        </w:tc>
        <w:tc>
          <w:tcPr>
            <w:tcW w:w="7834" w:type="dxa"/>
            <w:vAlign w:val="center"/>
          </w:tcPr>
          <w:p w14:paraId="10356011">
            <w:pPr>
              <w:jc w:val="left"/>
              <w:rPr>
                <w:rFonts w:hint="default" w:ascii="Times New Roman" w:hAnsi="Times New Roman" w:eastAsia="宋体" w:cs="Times New Roman"/>
                <w:szCs w:val="21"/>
              </w:rPr>
            </w:pPr>
            <w:r>
              <w:rPr>
                <w:rFonts w:hint="default" w:ascii="Times New Roman" w:hAnsi="Times New Roman" w:eastAsia="宋体" w:cs="Times New Roman"/>
                <w:szCs w:val="21"/>
              </w:rPr>
              <w:t>请单位自行说明。</w:t>
            </w:r>
          </w:p>
        </w:tc>
      </w:tr>
    </w:tbl>
    <w:p w14:paraId="5D6A9994">
      <w:pPr>
        <w:ind w:left="-420" w:leftChars="-200" w:right="-512" w:rightChars="-244" w:firstLine="400" w:firstLineChars="200"/>
        <w:jc w:val="both"/>
        <w:rPr>
          <w:rFonts w:hint="default" w:ascii="Times New Roman" w:hAnsi="Times New Roman" w:eastAsia="宋体" w:cs="Times New Roman"/>
          <w:color w:val="auto"/>
          <w:sz w:val="20"/>
          <w:szCs w:val="20"/>
          <w:u w:val="none"/>
        </w:rPr>
      </w:pPr>
      <w:r>
        <w:rPr>
          <w:rFonts w:hint="default" w:ascii="Times New Roman" w:hAnsi="Times New Roman" w:eastAsia="宋体" w:cs="Times New Roman"/>
          <w:sz w:val="20"/>
          <w:szCs w:val="20"/>
        </w:rPr>
        <w:t>注：</w:t>
      </w:r>
      <w:r>
        <w:rPr>
          <w:rFonts w:hint="default" w:ascii="Times New Roman" w:hAnsi="Times New Roman" w:eastAsia="宋体" w:cs="Times New Roman"/>
          <w:color w:val="auto"/>
          <w:sz w:val="20"/>
          <w:szCs w:val="20"/>
          <w:u w:val="none"/>
        </w:rPr>
        <w:t>请根据实际情况、按表格中要求填写调查表各项内容。贵单位可在“建议”处提出贵单位对本项目采购需求的意见或建议；若无任何意见或建议的，请在对应项处填写“无”。</w:t>
      </w:r>
    </w:p>
    <w:p w14:paraId="2D1FEE1D">
      <w:pPr>
        <w:ind w:left="-420" w:leftChars="-200" w:right="-512" w:rightChars="-244" w:firstLine="400" w:firstLineChars="200"/>
        <w:jc w:val="both"/>
        <w:rPr>
          <w:rFonts w:hint="default" w:ascii="Times New Roman" w:hAnsi="Times New Roman" w:eastAsia="宋体" w:cs="Times New Roman"/>
          <w:color w:val="auto"/>
          <w:sz w:val="20"/>
          <w:szCs w:val="20"/>
          <w:u w:val="none"/>
        </w:rPr>
      </w:pPr>
    </w:p>
    <w:p w14:paraId="414C1E10">
      <w:pPr>
        <w:ind w:left="-420" w:leftChars="-200" w:right="-512" w:rightChars="-244" w:firstLine="562" w:firstLineChars="200"/>
        <w:jc w:val="both"/>
        <w:rPr>
          <w:rFonts w:hint="default" w:ascii="Times New Roman" w:hAnsi="Times New Roman" w:eastAsia="宋体" w:cs="Times New Roman"/>
          <w:b/>
          <w:bCs/>
          <w:color w:val="auto"/>
          <w:sz w:val="28"/>
          <w:szCs w:val="28"/>
          <w:u w:val="none"/>
        </w:rPr>
      </w:pPr>
    </w:p>
    <w:p w14:paraId="32E50C92">
      <w:pPr>
        <w:pStyle w:val="3"/>
        <w:rPr>
          <w:rFonts w:hint="default" w:ascii="Times New Roman" w:hAnsi="Times New Roman" w:cs="Times New Roman"/>
        </w:rPr>
      </w:pPr>
    </w:p>
    <w:p w14:paraId="5B1DEA7D">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单位名称:（盖章）</w:t>
      </w:r>
    </w:p>
    <w:p w14:paraId="01A9E0F8">
      <w:pPr>
        <w:keepNext w:val="0"/>
        <w:keepLines w:val="0"/>
        <w:pageBreakBefore w:val="0"/>
        <w:widowControl w:val="0"/>
        <w:kinsoku/>
        <w:wordWrap/>
        <w:overflowPunct/>
        <w:topLinePunct w:val="0"/>
        <w:autoSpaceDE/>
        <w:autoSpaceDN/>
        <w:bidi w:val="0"/>
        <w:adjustRightInd/>
        <w:snapToGrid/>
        <w:spacing w:line="360" w:lineRule="auto"/>
        <w:ind w:right="-313" w:rightChars="-149" w:firstLine="480" w:firstLineChars="20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  月  日</w:t>
      </w:r>
    </w:p>
    <w:p w14:paraId="74720B32">
      <w:pPr>
        <w:pStyle w:val="8"/>
        <w:numPr>
          <w:ilvl w:val="0"/>
          <w:numId w:val="0"/>
        </w:numPr>
        <w:rPr>
          <w:rFonts w:hint="eastAsia"/>
          <w:lang w:eastAsia="zh-CN"/>
        </w:rPr>
      </w:pPr>
    </w:p>
    <w:p w14:paraId="34BCC7B5">
      <w:pPr>
        <w:pStyle w:val="8"/>
        <w:numPr>
          <w:ilvl w:val="0"/>
          <w:numId w:val="0"/>
        </w:numPr>
        <w:rPr>
          <w:rFonts w:hint="eastAsia"/>
          <w:lang w:eastAsia="zh-CN"/>
        </w:rPr>
      </w:pPr>
    </w:p>
    <w:p w14:paraId="1ACCD1EB">
      <w:pPr>
        <w:pStyle w:val="8"/>
        <w:numPr>
          <w:ilvl w:val="0"/>
          <w:numId w:val="0"/>
        </w:numPr>
        <w:rPr>
          <w:rFonts w:hint="eastAsia"/>
          <w:lang w:eastAsia="zh-CN"/>
        </w:rPr>
      </w:pPr>
    </w:p>
    <w:p w14:paraId="23039716">
      <w:pPr>
        <w:pStyle w:val="8"/>
        <w:numPr>
          <w:ilvl w:val="0"/>
          <w:numId w:val="0"/>
        </w:numPr>
        <w:rPr>
          <w:rFonts w:hint="eastAsia"/>
          <w:lang w:eastAsia="zh-CN"/>
        </w:rPr>
      </w:pPr>
    </w:p>
    <w:p w14:paraId="17667401">
      <w:pPr>
        <w:pStyle w:val="8"/>
        <w:numPr>
          <w:ilvl w:val="0"/>
          <w:numId w:val="0"/>
        </w:numPr>
        <w:rPr>
          <w:rFonts w:hint="eastAsia"/>
          <w:lang w:eastAsia="zh-CN"/>
        </w:rPr>
      </w:pPr>
    </w:p>
    <w:p w14:paraId="2279B246">
      <w:pPr>
        <w:pStyle w:val="8"/>
        <w:numPr>
          <w:ilvl w:val="0"/>
          <w:numId w:val="0"/>
        </w:numPr>
        <w:rPr>
          <w:rFonts w:hint="eastAsia"/>
          <w:lang w:eastAsia="zh-CN"/>
        </w:rPr>
      </w:pPr>
    </w:p>
    <w:p w14:paraId="154185FC">
      <w:pPr>
        <w:pStyle w:val="8"/>
        <w:numPr>
          <w:ilvl w:val="0"/>
          <w:numId w:val="0"/>
        </w:numPr>
        <w:rPr>
          <w:rFonts w:hint="eastAsia"/>
          <w:lang w:eastAsia="zh-CN"/>
        </w:rPr>
      </w:pPr>
    </w:p>
    <w:p w14:paraId="610F4DD7">
      <w:pPr>
        <w:pStyle w:val="8"/>
        <w:numPr>
          <w:ilvl w:val="0"/>
          <w:numId w:val="0"/>
        </w:numPr>
        <w:rPr>
          <w:rFonts w:hint="eastAsia"/>
          <w:lang w:eastAsia="zh-CN"/>
        </w:rPr>
      </w:pPr>
    </w:p>
    <w:p w14:paraId="4394709C">
      <w:pPr>
        <w:pStyle w:val="8"/>
        <w:numPr>
          <w:ilvl w:val="0"/>
          <w:numId w:val="0"/>
        </w:numPr>
        <w:rPr>
          <w:rFonts w:hint="eastAsia"/>
          <w:lang w:eastAsia="zh-CN"/>
        </w:rPr>
      </w:pPr>
    </w:p>
    <w:p w14:paraId="1274032F">
      <w:pPr>
        <w:pStyle w:val="8"/>
        <w:numPr>
          <w:ilvl w:val="0"/>
          <w:numId w:val="0"/>
        </w:numPr>
        <w:rPr>
          <w:rFonts w:hint="eastAsia"/>
          <w:lang w:eastAsia="zh-CN"/>
        </w:rPr>
      </w:pPr>
    </w:p>
    <w:p w14:paraId="29DB170B">
      <w:pPr>
        <w:pStyle w:val="8"/>
        <w:numPr>
          <w:ilvl w:val="0"/>
          <w:numId w:val="0"/>
        </w:numPr>
        <w:rPr>
          <w:rFonts w:hint="eastAsia"/>
          <w:lang w:eastAsia="zh-CN"/>
        </w:rPr>
      </w:pPr>
    </w:p>
    <w:p w14:paraId="6EF66D51">
      <w:pPr>
        <w:pStyle w:val="8"/>
        <w:numPr>
          <w:ilvl w:val="0"/>
          <w:numId w:val="0"/>
        </w:numPr>
        <w:rPr>
          <w:rFonts w:hint="eastAsia"/>
          <w:lang w:eastAsia="zh-CN"/>
        </w:rPr>
      </w:pPr>
    </w:p>
    <w:p w14:paraId="4E32C9FC">
      <w:pPr>
        <w:pStyle w:val="8"/>
        <w:numPr>
          <w:ilvl w:val="0"/>
          <w:numId w:val="0"/>
        </w:numPr>
        <w:rPr>
          <w:rFonts w:hint="eastAsia"/>
          <w:lang w:eastAsia="zh-CN"/>
        </w:rPr>
      </w:pPr>
    </w:p>
    <w:p w14:paraId="44DE2DAD">
      <w:pPr>
        <w:pStyle w:val="8"/>
        <w:numPr>
          <w:ilvl w:val="0"/>
          <w:numId w:val="0"/>
        </w:numPr>
        <w:rPr>
          <w:rFonts w:hint="eastAsia"/>
          <w:lang w:eastAsia="zh-CN"/>
        </w:rPr>
      </w:pPr>
    </w:p>
    <w:p w14:paraId="4EB70ECD">
      <w:pPr>
        <w:pStyle w:val="8"/>
        <w:numPr>
          <w:ilvl w:val="0"/>
          <w:numId w:val="0"/>
        </w:numPr>
        <w:rPr>
          <w:rFonts w:hint="eastAsia"/>
          <w:lang w:eastAsia="zh-CN"/>
        </w:rPr>
      </w:pPr>
    </w:p>
    <w:p w14:paraId="7A5CA759">
      <w:pPr>
        <w:pStyle w:val="8"/>
        <w:numPr>
          <w:ilvl w:val="0"/>
          <w:numId w:val="0"/>
        </w:numPr>
        <w:rPr>
          <w:rFonts w:hint="eastAsia"/>
          <w:lang w:eastAsia="zh-CN"/>
        </w:rPr>
      </w:pPr>
    </w:p>
    <w:p w14:paraId="3351146C">
      <w:pPr>
        <w:pStyle w:val="8"/>
        <w:numPr>
          <w:ilvl w:val="0"/>
          <w:numId w:val="0"/>
        </w:numPr>
        <w:rPr>
          <w:rFonts w:hint="eastAsia"/>
          <w:lang w:eastAsia="zh-CN"/>
        </w:rPr>
      </w:pPr>
    </w:p>
    <w:p w14:paraId="5F39CF55">
      <w:pPr>
        <w:pStyle w:val="8"/>
        <w:numPr>
          <w:ilvl w:val="0"/>
          <w:numId w:val="0"/>
        </w:numPr>
        <w:rPr>
          <w:rFonts w:hint="eastAsia"/>
          <w:lang w:eastAsia="zh-CN"/>
        </w:rPr>
      </w:pPr>
    </w:p>
    <w:p w14:paraId="3564F628">
      <w:pPr>
        <w:pStyle w:val="8"/>
        <w:numPr>
          <w:ilvl w:val="0"/>
          <w:numId w:val="0"/>
        </w:numPr>
        <w:rPr>
          <w:rFonts w:hint="eastAsia"/>
          <w:lang w:eastAsia="zh-CN"/>
        </w:rPr>
      </w:pPr>
    </w:p>
    <w:p w14:paraId="03DA21F4">
      <w:pPr>
        <w:pStyle w:val="8"/>
        <w:numPr>
          <w:ilvl w:val="0"/>
          <w:numId w:val="0"/>
        </w:numPr>
        <w:rPr>
          <w:rFonts w:hint="eastAsia"/>
          <w:lang w:eastAsia="zh-CN"/>
        </w:rPr>
      </w:pPr>
    </w:p>
    <w:p w14:paraId="1456E621">
      <w:pPr>
        <w:pStyle w:val="8"/>
        <w:numPr>
          <w:ilvl w:val="0"/>
          <w:numId w:val="0"/>
        </w:numPr>
        <w:rPr>
          <w:rFonts w:hint="eastAsia"/>
          <w:lang w:eastAsia="zh-CN"/>
        </w:rPr>
      </w:pPr>
    </w:p>
    <w:p w14:paraId="1EF3A93B">
      <w:pPr>
        <w:pStyle w:val="8"/>
        <w:numPr>
          <w:ilvl w:val="0"/>
          <w:numId w:val="0"/>
        </w:numPr>
        <w:rPr>
          <w:rFonts w:hint="eastAsia"/>
          <w:lang w:eastAsia="zh-CN"/>
        </w:rPr>
      </w:pPr>
    </w:p>
    <w:p w14:paraId="291E552C">
      <w:pPr>
        <w:pStyle w:val="8"/>
        <w:numPr>
          <w:ilvl w:val="0"/>
          <w:numId w:val="0"/>
        </w:numPr>
        <w:rPr>
          <w:rFonts w:hint="eastAsia"/>
          <w:lang w:eastAsia="zh-CN"/>
        </w:rPr>
      </w:pPr>
    </w:p>
    <w:p w14:paraId="48103949">
      <w:pPr>
        <w:pStyle w:val="8"/>
        <w:numPr>
          <w:ilvl w:val="0"/>
          <w:numId w:val="0"/>
        </w:numPr>
        <w:rPr>
          <w:rFonts w:hint="eastAsia"/>
          <w:lang w:eastAsia="zh-CN"/>
        </w:rPr>
      </w:pPr>
    </w:p>
    <w:p w14:paraId="5439D481">
      <w:pPr>
        <w:pStyle w:val="8"/>
        <w:numPr>
          <w:ilvl w:val="0"/>
          <w:numId w:val="0"/>
        </w:numPr>
        <w:rPr>
          <w:rFonts w:hint="eastAsia"/>
          <w:lang w:eastAsia="zh-CN"/>
        </w:rPr>
      </w:pPr>
    </w:p>
    <w:p w14:paraId="522E6DE3">
      <w:pPr>
        <w:pStyle w:val="8"/>
        <w:numPr>
          <w:ilvl w:val="0"/>
          <w:numId w:val="0"/>
        </w:numPr>
        <w:rPr>
          <w:rFonts w:hint="eastAsia"/>
          <w:lang w:eastAsia="zh-CN"/>
        </w:rPr>
      </w:pPr>
    </w:p>
    <w:p w14:paraId="06D1A2B8">
      <w:pPr>
        <w:pStyle w:val="8"/>
        <w:numPr>
          <w:ilvl w:val="0"/>
          <w:numId w:val="0"/>
        </w:numPr>
        <w:rPr>
          <w:rFonts w:hint="eastAsia"/>
          <w:lang w:eastAsia="zh-CN"/>
        </w:rPr>
      </w:pPr>
    </w:p>
    <w:p w14:paraId="69188467">
      <w:pPr>
        <w:pStyle w:val="8"/>
        <w:numPr>
          <w:ilvl w:val="0"/>
          <w:numId w:val="0"/>
        </w:numPr>
        <w:rPr>
          <w:rFonts w:hint="eastAsia"/>
          <w:lang w:eastAsia="zh-CN"/>
        </w:rPr>
      </w:pPr>
    </w:p>
    <w:p w14:paraId="509B325B">
      <w:pPr>
        <w:pStyle w:val="8"/>
        <w:numPr>
          <w:ilvl w:val="0"/>
          <w:numId w:val="0"/>
        </w:numPr>
        <w:rPr>
          <w:rFonts w:hint="eastAsia"/>
          <w:lang w:eastAsia="zh-CN"/>
        </w:rPr>
      </w:pPr>
    </w:p>
    <w:p w14:paraId="5519D73B">
      <w:pPr>
        <w:widowControl/>
        <w:spacing w:line="360" w:lineRule="auto"/>
        <w:rPr>
          <w:rFonts w:hint="default" w:ascii="仿宋" w:hAnsi="仿宋" w:eastAsia="仿宋" w:cs="Helvetica Neue"/>
          <w:b/>
          <w:color w:val="auto"/>
          <w:kern w:val="0"/>
          <w:sz w:val="32"/>
          <w:szCs w:val="32"/>
          <w:lang w:val="en-US" w:eastAsia="zh-CN"/>
        </w:rPr>
      </w:pPr>
      <w:r>
        <w:rPr>
          <w:rFonts w:hint="eastAsia" w:ascii="仿宋" w:hAnsi="仿宋" w:eastAsia="仿宋" w:cs="Helvetica Neue"/>
          <w:b/>
          <w:color w:val="auto"/>
          <w:kern w:val="0"/>
          <w:sz w:val="32"/>
          <w:szCs w:val="32"/>
          <w:lang w:eastAsia="zh-CN"/>
        </w:rPr>
        <w:t>附件</w:t>
      </w:r>
      <w:r>
        <w:rPr>
          <w:rFonts w:hint="eastAsia" w:ascii="仿宋" w:hAnsi="仿宋" w:eastAsia="仿宋" w:cs="Helvetica Neue"/>
          <w:b/>
          <w:color w:val="auto"/>
          <w:kern w:val="0"/>
          <w:sz w:val="32"/>
          <w:szCs w:val="32"/>
          <w:lang w:val="en-US" w:eastAsia="zh-CN"/>
        </w:rPr>
        <w:t>3</w:t>
      </w:r>
    </w:p>
    <w:p w14:paraId="59BFFE92">
      <w:pPr>
        <w:widowControl/>
        <w:spacing w:line="360" w:lineRule="auto"/>
        <w:jc w:val="center"/>
        <w:rPr>
          <w:rFonts w:ascii="仿宋" w:hAnsi="仿宋" w:eastAsia="仿宋"/>
          <w:bCs/>
          <w:i/>
          <w:iCs/>
          <w:color w:val="auto"/>
          <w:sz w:val="24"/>
          <w:szCs w:val="22"/>
        </w:rPr>
      </w:pPr>
      <w:r>
        <w:rPr>
          <w:rFonts w:hint="eastAsia" w:ascii="仿宋" w:hAnsi="仿宋" w:eastAsia="仿宋" w:cs="Helvetica Neue"/>
          <w:b/>
          <w:color w:val="auto"/>
          <w:kern w:val="0"/>
          <w:sz w:val="32"/>
          <w:szCs w:val="32"/>
        </w:rPr>
        <w:t>同类采购项目历史成交信息</w:t>
      </w:r>
    </w:p>
    <w:tbl>
      <w:tblPr>
        <w:tblStyle w:val="1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81"/>
        <w:gridCol w:w="1431"/>
        <w:gridCol w:w="1269"/>
        <w:gridCol w:w="1246"/>
        <w:gridCol w:w="1199"/>
        <w:gridCol w:w="1229"/>
        <w:gridCol w:w="1276"/>
      </w:tblGrid>
      <w:tr w14:paraId="6A29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4" w:type="dxa"/>
            <w:vAlign w:val="center"/>
          </w:tcPr>
          <w:p w14:paraId="23CD8237">
            <w:pPr>
              <w:jc w:val="center"/>
              <w:rPr>
                <w:rFonts w:ascii="仿宋" w:hAnsi="仿宋" w:eastAsia="仿宋"/>
                <w:b/>
                <w:bCs/>
                <w:color w:val="auto"/>
                <w:sz w:val="24"/>
              </w:rPr>
            </w:pPr>
            <w:r>
              <w:rPr>
                <w:rFonts w:hint="eastAsia" w:ascii="仿宋" w:hAnsi="仿宋" w:eastAsia="仿宋"/>
                <w:b/>
                <w:bCs/>
                <w:color w:val="auto"/>
                <w:sz w:val="24"/>
              </w:rPr>
              <w:t>序号</w:t>
            </w:r>
          </w:p>
        </w:tc>
        <w:tc>
          <w:tcPr>
            <w:tcW w:w="981" w:type="dxa"/>
            <w:vAlign w:val="center"/>
          </w:tcPr>
          <w:p w14:paraId="447D687B">
            <w:pPr>
              <w:jc w:val="center"/>
              <w:rPr>
                <w:rFonts w:ascii="仿宋" w:hAnsi="仿宋" w:eastAsia="仿宋"/>
                <w:b/>
                <w:bCs/>
                <w:color w:val="auto"/>
                <w:sz w:val="24"/>
              </w:rPr>
            </w:pPr>
            <w:r>
              <w:rPr>
                <w:rFonts w:hint="eastAsia" w:ascii="仿宋" w:hAnsi="仿宋" w:eastAsia="仿宋"/>
                <w:b/>
                <w:bCs/>
                <w:color w:val="auto"/>
                <w:sz w:val="24"/>
              </w:rPr>
              <w:t>采购人</w:t>
            </w:r>
          </w:p>
        </w:tc>
        <w:tc>
          <w:tcPr>
            <w:tcW w:w="1431" w:type="dxa"/>
            <w:vAlign w:val="center"/>
          </w:tcPr>
          <w:p w14:paraId="38ABC252">
            <w:pPr>
              <w:jc w:val="center"/>
              <w:rPr>
                <w:rFonts w:ascii="仿宋" w:hAnsi="仿宋" w:eastAsia="仿宋"/>
                <w:b/>
                <w:bCs/>
                <w:color w:val="auto"/>
                <w:sz w:val="24"/>
              </w:rPr>
            </w:pPr>
            <w:r>
              <w:rPr>
                <w:rFonts w:hint="eastAsia" w:ascii="仿宋" w:hAnsi="仿宋" w:eastAsia="仿宋"/>
                <w:b/>
                <w:bCs/>
                <w:color w:val="auto"/>
                <w:sz w:val="24"/>
              </w:rPr>
              <w:t>项目名称</w:t>
            </w:r>
          </w:p>
        </w:tc>
        <w:tc>
          <w:tcPr>
            <w:tcW w:w="1269" w:type="dxa"/>
            <w:vAlign w:val="center"/>
          </w:tcPr>
          <w:p w14:paraId="45CD5E67">
            <w:pPr>
              <w:jc w:val="center"/>
              <w:rPr>
                <w:rFonts w:ascii="仿宋" w:hAnsi="仿宋" w:eastAsia="仿宋"/>
                <w:b/>
                <w:bCs/>
                <w:color w:val="auto"/>
                <w:sz w:val="24"/>
              </w:rPr>
            </w:pPr>
            <w:r>
              <w:rPr>
                <w:rFonts w:hint="eastAsia" w:ascii="仿宋" w:hAnsi="仿宋" w:eastAsia="仿宋"/>
                <w:b/>
                <w:bCs/>
                <w:color w:val="auto"/>
                <w:sz w:val="24"/>
              </w:rPr>
              <w:t>项目预算</w:t>
            </w:r>
          </w:p>
        </w:tc>
        <w:tc>
          <w:tcPr>
            <w:tcW w:w="1246" w:type="dxa"/>
            <w:vAlign w:val="center"/>
          </w:tcPr>
          <w:p w14:paraId="4C2C9240">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时间</w:t>
            </w:r>
          </w:p>
        </w:tc>
        <w:tc>
          <w:tcPr>
            <w:tcW w:w="1199" w:type="dxa"/>
            <w:vAlign w:val="center"/>
          </w:tcPr>
          <w:p w14:paraId="7121BBB9">
            <w:pPr>
              <w:jc w:val="center"/>
              <w:rPr>
                <w:rFonts w:ascii="仿宋" w:hAnsi="仿宋" w:eastAsia="仿宋"/>
                <w:b/>
                <w:bCs/>
                <w:color w:val="auto"/>
                <w:sz w:val="24"/>
              </w:rPr>
            </w:pPr>
            <w:r>
              <w:rPr>
                <w:rFonts w:hint="eastAsia" w:ascii="仿宋" w:hAnsi="仿宋" w:eastAsia="仿宋"/>
                <w:b/>
                <w:bCs/>
                <w:color w:val="auto"/>
                <w:sz w:val="24"/>
              </w:rPr>
              <w:t>中标价</w:t>
            </w:r>
          </w:p>
        </w:tc>
        <w:tc>
          <w:tcPr>
            <w:tcW w:w="1229" w:type="dxa"/>
            <w:vAlign w:val="center"/>
          </w:tcPr>
          <w:p w14:paraId="3E4F8523">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项目基本需求</w:t>
            </w:r>
          </w:p>
        </w:tc>
        <w:tc>
          <w:tcPr>
            <w:tcW w:w="1276" w:type="dxa"/>
            <w:vAlign w:val="center"/>
          </w:tcPr>
          <w:p w14:paraId="09C26090">
            <w:pPr>
              <w:jc w:val="center"/>
              <w:rPr>
                <w:rFonts w:hint="eastAsia" w:ascii="仿宋" w:hAnsi="仿宋" w:eastAsia="仿宋"/>
                <w:b/>
                <w:bCs/>
                <w:color w:val="auto"/>
                <w:sz w:val="24"/>
                <w:lang w:eastAsia="zh-CN"/>
              </w:rPr>
            </w:pPr>
            <w:r>
              <w:rPr>
                <w:rFonts w:hint="eastAsia" w:ascii="仿宋" w:hAnsi="仿宋" w:eastAsia="仿宋"/>
                <w:b/>
                <w:bCs/>
                <w:color w:val="auto"/>
                <w:sz w:val="24"/>
              </w:rPr>
              <w:t>中标</w:t>
            </w:r>
            <w:r>
              <w:rPr>
                <w:rFonts w:hint="eastAsia" w:ascii="仿宋" w:hAnsi="仿宋" w:eastAsia="仿宋"/>
                <w:b/>
                <w:bCs/>
                <w:color w:val="auto"/>
                <w:sz w:val="24"/>
                <w:lang w:eastAsia="zh-CN"/>
              </w:rPr>
              <w:t>项目服务周期</w:t>
            </w:r>
          </w:p>
        </w:tc>
      </w:tr>
      <w:tr w14:paraId="3C40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14:paraId="61FB1F2F">
            <w:pPr>
              <w:jc w:val="center"/>
              <w:rPr>
                <w:rFonts w:ascii="仿宋" w:hAnsi="仿宋" w:eastAsia="仿宋"/>
                <w:color w:val="auto"/>
                <w:sz w:val="24"/>
              </w:rPr>
            </w:pPr>
          </w:p>
        </w:tc>
        <w:tc>
          <w:tcPr>
            <w:tcW w:w="981" w:type="dxa"/>
            <w:vAlign w:val="center"/>
          </w:tcPr>
          <w:p w14:paraId="3692DA41">
            <w:pPr>
              <w:jc w:val="center"/>
              <w:rPr>
                <w:rFonts w:ascii="仿宋" w:hAnsi="仿宋" w:eastAsia="仿宋"/>
                <w:color w:val="auto"/>
                <w:sz w:val="24"/>
              </w:rPr>
            </w:pPr>
          </w:p>
        </w:tc>
        <w:tc>
          <w:tcPr>
            <w:tcW w:w="1431" w:type="dxa"/>
            <w:vAlign w:val="center"/>
          </w:tcPr>
          <w:p w14:paraId="31A26479">
            <w:pPr>
              <w:jc w:val="center"/>
              <w:rPr>
                <w:rFonts w:ascii="仿宋" w:hAnsi="仿宋" w:eastAsia="仿宋"/>
                <w:color w:val="auto"/>
                <w:sz w:val="24"/>
              </w:rPr>
            </w:pPr>
          </w:p>
        </w:tc>
        <w:tc>
          <w:tcPr>
            <w:tcW w:w="1269" w:type="dxa"/>
            <w:vAlign w:val="center"/>
          </w:tcPr>
          <w:p w14:paraId="28A3F5CB">
            <w:pPr>
              <w:jc w:val="center"/>
              <w:rPr>
                <w:rFonts w:ascii="仿宋" w:hAnsi="仿宋" w:eastAsia="仿宋"/>
                <w:color w:val="auto"/>
                <w:sz w:val="24"/>
              </w:rPr>
            </w:pPr>
          </w:p>
        </w:tc>
        <w:tc>
          <w:tcPr>
            <w:tcW w:w="1246" w:type="dxa"/>
            <w:vAlign w:val="center"/>
          </w:tcPr>
          <w:p w14:paraId="62F5758A">
            <w:pPr>
              <w:jc w:val="center"/>
              <w:rPr>
                <w:rFonts w:ascii="仿宋" w:hAnsi="仿宋" w:eastAsia="仿宋"/>
                <w:color w:val="auto"/>
                <w:sz w:val="24"/>
              </w:rPr>
            </w:pPr>
          </w:p>
        </w:tc>
        <w:tc>
          <w:tcPr>
            <w:tcW w:w="1199" w:type="dxa"/>
            <w:vAlign w:val="center"/>
          </w:tcPr>
          <w:p w14:paraId="697111BE">
            <w:pPr>
              <w:jc w:val="center"/>
              <w:rPr>
                <w:rFonts w:ascii="仿宋" w:hAnsi="仿宋" w:eastAsia="仿宋"/>
                <w:color w:val="auto"/>
                <w:sz w:val="24"/>
              </w:rPr>
            </w:pPr>
          </w:p>
        </w:tc>
        <w:tc>
          <w:tcPr>
            <w:tcW w:w="1229" w:type="dxa"/>
            <w:vAlign w:val="center"/>
          </w:tcPr>
          <w:p w14:paraId="134DE44C">
            <w:pPr>
              <w:jc w:val="center"/>
              <w:rPr>
                <w:rFonts w:ascii="仿宋" w:hAnsi="仿宋" w:eastAsia="仿宋"/>
                <w:color w:val="auto"/>
                <w:sz w:val="24"/>
              </w:rPr>
            </w:pPr>
          </w:p>
        </w:tc>
        <w:tc>
          <w:tcPr>
            <w:tcW w:w="1276" w:type="dxa"/>
            <w:vAlign w:val="center"/>
          </w:tcPr>
          <w:p w14:paraId="07568881">
            <w:pPr>
              <w:jc w:val="center"/>
              <w:rPr>
                <w:rFonts w:ascii="仿宋" w:hAnsi="仿宋" w:eastAsia="仿宋"/>
                <w:color w:val="auto"/>
                <w:sz w:val="24"/>
              </w:rPr>
            </w:pPr>
          </w:p>
        </w:tc>
      </w:tr>
      <w:tr w14:paraId="34BF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04" w:type="dxa"/>
            <w:vAlign w:val="center"/>
          </w:tcPr>
          <w:p w14:paraId="4B952FDA">
            <w:pPr>
              <w:jc w:val="center"/>
              <w:rPr>
                <w:rFonts w:ascii="仿宋" w:hAnsi="仿宋" w:eastAsia="仿宋"/>
                <w:color w:val="auto"/>
                <w:sz w:val="24"/>
              </w:rPr>
            </w:pPr>
          </w:p>
        </w:tc>
        <w:tc>
          <w:tcPr>
            <w:tcW w:w="981" w:type="dxa"/>
            <w:vAlign w:val="center"/>
          </w:tcPr>
          <w:p w14:paraId="050567A4">
            <w:pPr>
              <w:jc w:val="center"/>
              <w:rPr>
                <w:rFonts w:ascii="仿宋" w:hAnsi="仿宋" w:eastAsia="仿宋"/>
                <w:color w:val="auto"/>
                <w:sz w:val="24"/>
              </w:rPr>
            </w:pPr>
          </w:p>
        </w:tc>
        <w:tc>
          <w:tcPr>
            <w:tcW w:w="1431" w:type="dxa"/>
            <w:vAlign w:val="center"/>
          </w:tcPr>
          <w:p w14:paraId="52B482C8">
            <w:pPr>
              <w:jc w:val="center"/>
              <w:rPr>
                <w:rFonts w:ascii="仿宋" w:hAnsi="仿宋" w:eastAsia="仿宋"/>
                <w:color w:val="auto"/>
                <w:sz w:val="24"/>
              </w:rPr>
            </w:pPr>
          </w:p>
        </w:tc>
        <w:tc>
          <w:tcPr>
            <w:tcW w:w="1269" w:type="dxa"/>
            <w:vAlign w:val="center"/>
          </w:tcPr>
          <w:p w14:paraId="3932A12C">
            <w:pPr>
              <w:jc w:val="center"/>
              <w:rPr>
                <w:rFonts w:ascii="仿宋" w:hAnsi="仿宋" w:eastAsia="仿宋"/>
                <w:color w:val="auto"/>
                <w:sz w:val="24"/>
              </w:rPr>
            </w:pPr>
          </w:p>
        </w:tc>
        <w:tc>
          <w:tcPr>
            <w:tcW w:w="1246" w:type="dxa"/>
            <w:vAlign w:val="center"/>
          </w:tcPr>
          <w:p w14:paraId="0FF13BA3">
            <w:pPr>
              <w:jc w:val="center"/>
              <w:rPr>
                <w:rFonts w:ascii="仿宋" w:hAnsi="仿宋" w:eastAsia="仿宋"/>
                <w:color w:val="auto"/>
                <w:sz w:val="24"/>
              </w:rPr>
            </w:pPr>
          </w:p>
        </w:tc>
        <w:tc>
          <w:tcPr>
            <w:tcW w:w="1199" w:type="dxa"/>
            <w:vAlign w:val="center"/>
          </w:tcPr>
          <w:p w14:paraId="009FF8C0">
            <w:pPr>
              <w:jc w:val="center"/>
              <w:rPr>
                <w:rFonts w:ascii="仿宋" w:hAnsi="仿宋" w:eastAsia="仿宋"/>
                <w:color w:val="auto"/>
                <w:sz w:val="24"/>
              </w:rPr>
            </w:pPr>
          </w:p>
        </w:tc>
        <w:tc>
          <w:tcPr>
            <w:tcW w:w="1229" w:type="dxa"/>
            <w:vAlign w:val="center"/>
          </w:tcPr>
          <w:p w14:paraId="6ADF35F0">
            <w:pPr>
              <w:jc w:val="center"/>
              <w:rPr>
                <w:rFonts w:ascii="仿宋" w:hAnsi="仿宋" w:eastAsia="仿宋"/>
                <w:color w:val="auto"/>
                <w:sz w:val="24"/>
              </w:rPr>
            </w:pPr>
          </w:p>
        </w:tc>
        <w:tc>
          <w:tcPr>
            <w:tcW w:w="1276" w:type="dxa"/>
            <w:vAlign w:val="center"/>
          </w:tcPr>
          <w:p w14:paraId="114468CA">
            <w:pPr>
              <w:jc w:val="center"/>
              <w:rPr>
                <w:rFonts w:ascii="仿宋" w:hAnsi="仿宋" w:eastAsia="仿宋"/>
                <w:color w:val="auto"/>
                <w:sz w:val="24"/>
              </w:rPr>
            </w:pPr>
          </w:p>
        </w:tc>
      </w:tr>
      <w:tr w14:paraId="177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4" w:type="dxa"/>
            <w:vAlign w:val="center"/>
          </w:tcPr>
          <w:p w14:paraId="7A22F1CB">
            <w:pPr>
              <w:jc w:val="center"/>
              <w:rPr>
                <w:rFonts w:ascii="仿宋" w:hAnsi="仿宋" w:eastAsia="仿宋"/>
                <w:color w:val="auto"/>
                <w:sz w:val="24"/>
              </w:rPr>
            </w:pPr>
          </w:p>
        </w:tc>
        <w:tc>
          <w:tcPr>
            <w:tcW w:w="981" w:type="dxa"/>
            <w:vAlign w:val="center"/>
          </w:tcPr>
          <w:p w14:paraId="20FF500A">
            <w:pPr>
              <w:jc w:val="center"/>
              <w:rPr>
                <w:rFonts w:ascii="仿宋" w:hAnsi="仿宋" w:eastAsia="仿宋"/>
                <w:color w:val="auto"/>
                <w:sz w:val="24"/>
              </w:rPr>
            </w:pPr>
          </w:p>
        </w:tc>
        <w:tc>
          <w:tcPr>
            <w:tcW w:w="1431" w:type="dxa"/>
            <w:vAlign w:val="center"/>
          </w:tcPr>
          <w:p w14:paraId="7C2BE15E">
            <w:pPr>
              <w:jc w:val="center"/>
              <w:rPr>
                <w:rFonts w:ascii="仿宋" w:hAnsi="仿宋" w:eastAsia="仿宋"/>
                <w:color w:val="auto"/>
                <w:sz w:val="24"/>
              </w:rPr>
            </w:pPr>
          </w:p>
        </w:tc>
        <w:tc>
          <w:tcPr>
            <w:tcW w:w="1269" w:type="dxa"/>
            <w:vAlign w:val="center"/>
          </w:tcPr>
          <w:p w14:paraId="291086A5">
            <w:pPr>
              <w:jc w:val="center"/>
              <w:rPr>
                <w:rFonts w:ascii="仿宋" w:hAnsi="仿宋" w:eastAsia="仿宋"/>
                <w:color w:val="auto"/>
                <w:sz w:val="24"/>
              </w:rPr>
            </w:pPr>
          </w:p>
        </w:tc>
        <w:tc>
          <w:tcPr>
            <w:tcW w:w="1246" w:type="dxa"/>
            <w:vAlign w:val="center"/>
          </w:tcPr>
          <w:p w14:paraId="5DB4A1D6">
            <w:pPr>
              <w:jc w:val="center"/>
              <w:rPr>
                <w:rFonts w:ascii="仿宋" w:hAnsi="仿宋" w:eastAsia="仿宋"/>
                <w:color w:val="auto"/>
                <w:sz w:val="24"/>
              </w:rPr>
            </w:pPr>
          </w:p>
        </w:tc>
        <w:tc>
          <w:tcPr>
            <w:tcW w:w="1199" w:type="dxa"/>
            <w:vAlign w:val="center"/>
          </w:tcPr>
          <w:p w14:paraId="1D693A7C">
            <w:pPr>
              <w:jc w:val="center"/>
              <w:rPr>
                <w:rFonts w:ascii="仿宋" w:hAnsi="仿宋" w:eastAsia="仿宋"/>
                <w:color w:val="auto"/>
                <w:sz w:val="24"/>
              </w:rPr>
            </w:pPr>
          </w:p>
        </w:tc>
        <w:tc>
          <w:tcPr>
            <w:tcW w:w="1229" w:type="dxa"/>
            <w:vAlign w:val="center"/>
          </w:tcPr>
          <w:p w14:paraId="202AF188">
            <w:pPr>
              <w:jc w:val="center"/>
              <w:rPr>
                <w:rFonts w:ascii="仿宋" w:hAnsi="仿宋" w:eastAsia="仿宋"/>
                <w:color w:val="auto"/>
                <w:sz w:val="24"/>
              </w:rPr>
            </w:pPr>
          </w:p>
        </w:tc>
        <w:tc>
          <w:tcPr>
            <w:tcW w:w="1276" w:type="dxa"/>
            <w:vAlign w:val="center"/>
          </w:tcPr>
          <w:p w14:paraId="7C411B89">
            <w:pPr>
              <w:jc w:val="center"/>
              <w:rPr>
                <w:rFonts w:ascii="仿宋" w:hAnsi="仿宋" w:eastAsia="仿宋"/>
                <w:color w:val="auto"/>
                <w:sz w:val="24"/>
              </w:rPr>
            </w:pPr>
          </w:p>
        </w:tc>
      </w:tr>
    </w:tbl>
    <w:p w14:paraId="74A57A4F">
      <w:pPr>
        <w:pStyle w:val="8"/>
        <w:numPr>
          <w:ilvl w:val="0"/>
          <w:numId w:val="0"/>
        </w:num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0F210"/>
    <w:multiLevelType w:val="singleLevel"/>
    <w:tmpl w:val="4290F210"/>
    <w:lvl w:ilvl="0" w:tentative="0">
      <w:start w:val="1"/>
      <w:numFmt w:val="chineseCounting"/>
      <w:suff w:val="nothing"/>
      <w:lvlText w:val="%1、"/>
      <w:lvlJc w:val="left"/>
      <w:rPr>
        <w:rFonts w:hint="eastAsia"/>
      </w:rPr>
    </w:lvl>
  </w:abstractNum>
  <w:abstractNum w:abstractNumId="1">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07E3"/>
    <w:rsid w:val="054367F9"/>
    <w:rsid w:val="29961C08"/>
    <w:rsid w:val="404E0AB6"/>
    <w:rsid w:val="5A3A07E3"/>
    <w:rsid w:val="65FE3BFC"/>
    <w:rsid w:val="678B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basedOn w:val="4"/>
    <w:qFormat/>
    <w:uiPriority w:val="0"/>
    <w:pPr>
      <w:autoSpaceDE w:val="0"/>
      <w:autoSpaceDN w:val="0"/>
      <w:adjustRightInd w:val="0"/>
    </w:pPr>
    <w:rPr>
      <w:rFonts w:ascii="宋体" w:eastAsia="宋体" w:cs="宋体" w:hAnsiTheme="minorHAnsi"/>
      <w:color w:val="000000"/>
      <w:sz w:val="24"/>
      <w:szCs w:val="24"/>
      <w:lang w:val="en-US" w:eastAsia="zh-CN" w:bidi="ar-SA"/>
    </w:rPr>
  </w:style>
  <w:style w:type="paragraph" w:customStyle="1" w:styleId="4">
    <w:name w:val="正文_2"/>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纯文本1"/>
    <w:basedOn w:val="4"/>
    <w:qFormat/>
    <w:uiPriority w:val="0"/>
    <w:rPr>
      <w:rFonts w:ascii="宋体" w:hAnsi="Courier New" w:cs="Courier New"/>
      <w:szCs w:val="21"/>
    </w:rPr>
  </w:style>
  <w:style w:type="paragraph" w:styleId="6">
    <w:name w:val="Body Text Indent"/>
    <w:basedOn w:val="1"/>
    <w:next w:val="1"/>
    <w:semiHidden/>
    <w:unhideWhenUsed/>
    <w:qFormat/>
    <w:uiPriority w:val="99"/>
    <w:pPr>
      <w:spacing w:after="120"/>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6"/>
    <w:unhideWhenUsed/>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580</Words>
  <Characters>648</Characters>
  <Lines>0</Lines>
  <Paragraphs>0</Paragraphs>
  <TotalTime>0</TotalTime>
  <ScaleCrop>false</ScaleCrop>
  <LinksUpToDate>false</LinksUpToDate>
  <CharactersWithSpaces>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2025-03-25T08:22:00Z</dcterms:created>
  <dc:creator>1</dc:creator>
  <cp:lastModifiedBy>1</cp:lastModifiedBy>
  <dcterms:modified xsi:type="dcterms:W3CDTF">2025-04-01T03:31:05Z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6F722245A58E4761BC6306CD33889472_13</vt:lpwstr>
  </property>
  <property fmtid="{D5CDD505-2E9C-101B-9397-08002B2CF9AE}" pid="4" name="KSOTemplateDocerSaveRecord">
    <vt:lpwstr>eyJoZGlkIjoiODYxOTRkOTYyZTdhM2YzMDY4YTI0MTYzMGFlZDBlODAifQ==</vt:lpwstr>
  </property>
</Properties>
</file>