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Autospacing="0" w:afterAutospacing="0" w:line="30" w:lineRule="atLeast"/>
        <w:jc w:val="both"/>
        <w:rPr>
          <w:rFonts w:ascii="微软雅黑" w:hAnsi="微软雅黑" w:eastAsia="微软雅黑" w:cs="微软雅黑"/>
          <w:color w:val="474747"/>
          <w:sz w:val="36"/>
          <w:szCs w:val="36"/>
          <w:shd w:val="clear" w:color="auto" w:fill="FFFFFF"/>
        </w:rPr>
      </w:pPr>
      <w:r>
        <w:rPr>
          <w:rFonts w:hint="eastAsia" w:ascii="微软雅黑" w:hAnsi="微软雅黑" w:eastAsia="微软雅黑" w:cs="微软雅黑"/>
          <w:color w:val="474747"/>
          <w:sz w:val="36"/>
          <w:szCs w:val="36"/>
          <w:shd w:val="clear" w:color="auto" w:fill="FFFFFF"/>
        </w:rPr>
        <w:t>调研情况表</w:t>
      </w:r>
    </w:p>
    <w:p>
      <w:pPr>
        <w:jc w:val="center"/>
        <w:outlineLvl w:val="0"/>
        <w:rPr>
          <w:rFonts w:cs="宋体" w:asciiTheme="minorEastAsia" w:hAnsiTheme="minorEastAsia"/>
          <w:b/>
          <w:bCs/>
          <w:kern w:val="0"/>
          <w:sz w:val="36"/>
          <w:szCs w:val="36"/>
        </w:rPr>
      </w:pPr>
      <w:r>
        <w:rPr>
          <w:rFonts w:hint="eastAsia" w:ascii="宋体" w:hAnsi="宋体" w:cs="宋体" w:eastAsiaTheme="majorEastAsia"/>
          <w:b/>
          <w:bCs/>
          <w:sz w:val="36"/>
          <w:szCs w:val="36"/>
          <w:lang w:val="en-US" w:eastAsia="zh-CN"/>
        </w:rPr>
        <w:t>应急装备</w:t>
      </w:r>
      <w:r>
        <w:rPr>
          <w:rFonts w:hint="eastAsia" w:ascii="宋体" w:hAnsi="宋体" w:cs="宋体" w:eastAsiaTheme="majorEastAsia"/>
          <w:b/>
          <w:bCs/>
          <w:sz w:val="36"/>
          <w:szCs w:val="36"/>
        </w:rPr>
        <w:t>调研</w:t>
      </w:r>
      <w:r>
        <w:rPr>
          <w:rFonts w:hint="eastAsia" w:cs="Arial" w:asciiTheme="majorEastAsia" w:hAnsiTheme="majorEastAsia" w:eastAsiaTheme="majorEastAsia"/>
          <w:b/>
          <w:color w:val="292929"/>
          <w:kern w:val="0"/>
          <w:sz w:val="36"/>
          <w:szCs w:val="36"/>
        </w:rPr>
        <w:t>情况</w:t>
      </w:r>
      <w:r>
        <w:rPr>
          <w:rFonts w:cs="Arial" w:asciiTheme="majorEastAsia" w:hAnsiTheme="majorEastAsia" w:eastAsiaTheme="majorEastAsia"/>
          <w:b/>
          <w:color w:val="292929"/>
          <w:kern w:val="0"/>
          <w:sz w:val="36"/>
          <w:szCs w:val="36"/>
        </w:rPr>
        <w:t>表</w:t>
      </w:r>
    </w:p>
    <w:p>
      <w:pPr>
        <w:spacing w:line="360" w:lineRule="auto"/>
        <w:ind w:firstLine="560" w:firstLineChars="200"/>
        <w:jc w:val="left"/>
        <w:rPr>
          <w:rFonts w:ascii="宋体" w:hAnsi="宋体" w:eastAsia="宋体" w:cs="宋体"/>
          <w:color w:val="292929"/>
          <w:kern w:val="0"/>
          <w:sz w:val="28"/>
          <w:szCs w:val="28"/>
        </w:rPr>
      </w:pPr>
      <w:r>
        <w:rPr>
          <w:rFonts w:hint="eastAsia" w:ascii="宋体" w:hAnsi="宋体" w:eastAsia="宋体" w:cs="宋体"/>
          <w:color w:val="292929"/>
          <w:kern w:val="0"/>
          <w:sz w:val="28"/>
          <w:szCs w:val="28"/>
        </w:rPr>
        <w:t>湛江市疾病预防控制中心拟对</w:t>
      </w:r>
      <w:r>
        <w:rPr>
          <w:rFonts w:hint="eastAsia" w:ascii="宋体" w:hAnsi="宋体" w:eastAsia="宋体" w:cs="宋体"/>
          <w:color w:val="292929"/>
          <w:kern w:val="0"/>
          <w:sz w:val="28"/>
          <w:szCs w:val="28"/>
          <w:lang w:val="en-US" w:eastAsia="zh-CN"/>
        </w:rPr>
        <w:t>应急装备</w:t>
      </w:r>
      <w:r>
        <w:rPr>
          <w:rFonts w:hint="eastAsia" w:ascii="宋体" w:hAnsi="宋体" w:eastAsia="宋体" w:cs="宋体"/>
          <w:color w:val="292929"/>
          <w:kern w:val="0"/>
          <w:sz w:val="28"/>
          <w:szCs w:val="28"/>
        </w:rPr>
        <w:t>采购项目</w:t>
      </w:r>
      <w:r>
        <w:rPr>
          <w:rFonts w:hint="eastAsia" w:ascii="宋体" w:hAnsi="宋体" w:eastAsia="宋体" w:cs="宋体"/>
          <w:sz w:val="28"/>
          <w:szCs w:val="28"/>
        </w:rPr>
        <w:t>开展调研工作</w:t>
      </w:r>
      <w:r>
        <w:rPr>
          <w:rFonts w:hint="eastAsia" w:ascii="宋体" w:hAnsi="宋体" w:eastAsia="宋体" w:cs="宋体"/>
          <w:color w:val="292929"/>
          <w:kern w:val="0"/>
          <w:sz w:val="28"/>
          <w:szCs w:val="28"/>
        </w:rPr>
        <w:t>，请符合要求且有兴趣参加的单位根据调研内容填写以下情况表的相关内容（加盖公章）。（此情况表只为调研工作使用）</w:t>
      </w:r>
    </w:p>
    <w:tbl>
      <w:tblPr>
        <w:tblStyle w:val="5"/>
        <w:tblpPr w:leftFromText="180" w:rightFromText="180" w:vertAnchor="text" w:horzAnchor="page" w:tblpX="970" w:tblpY="32"/>
        <w:tblOverlap w:val="never"/>
        <w:tblW w:w="936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15"/>
        <w:gridCol w:w="1455"/>
        <w:gridCol w:w="1860"/>
        <w:gridCol w:w="1305"/>
        <w:gridCol w:w="2430"/>
        <w:gridCol w:w="169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5"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序号</w:t>
            </w:r>
          </w:p>
        </w:tc>
        <w:tc>
          <w:tcPr>
            <w:tcW w:w="1455" w:type="dxa"/>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货物名称</w:t>
            </w:r>
          </w:p>
        </w:tc>
        <w:tc>
          <w:tcPr>
            <w:tcW w:w="1860" w:type="dxa"/>
            <w:tcBorders>
              <w:tl2br w:val="nil"/>
              <w:tr2bl w:val="nil"/>
            </w:tcBorders>
            <w:vAlign w:val="center"/>
          </w:tcPr>
          <w:p>
            <w:pPr>
              <w:widowControl/>
              <w:jc w:val="center"/>
              <w:textAlignment w:val="center"/>
              <w:rPr>
                <w:rFonts w:hint="default" w:ascii="宋体" w:hAnsi="宋体" w:cs="宋体" w:eastAsiaTheme="minorEastAsia"/>
                <w:color w:val="000000"/>
                <w:szCs w:val="21"/>
                <w:lang w:val="en-US" w:eastAsia="zh-CN"/>
              </w:rPr>
            </w:pPr>
            <w:r>
              <w:rPr>
                <w:rFonts w:hint="eastAsia" w:ascii="宋体" w:hAnsi="宋体" w:cs="宋体"/>
                <w:color w:val="000000"/>
                <w:szCs w:val="21"/>
                <w:lang w:val="en-US" w:eastAsia="zh-CN"/>
              </w:rPr>
              <w:t>技术参数</w:t>
            </w:r>
          </w:p>
        </w:tc>
        <w:tc>
          <w:tcPr>
            <w:tcW w:w="1305" w:type="dxa"/>
            <w:tcBorders>
              <w:tl2br w:val="nil"/>
              <w:tr2bl w:val="nil"/>
            </w:tcBorders>
            <w:vAlign w:val="center"/>
          </w:tcPr>
          <w:p>
            <w:pPr>
              <w:pStyle w:val="4"/>
              <w:spacing w:line="240" w:lineRule="auto"/>
              <w:ind w:firstLine="210"/>
              <w:jc w:val="center"/>
              <w:rPr>
                <w:szCs w:val="21"/>
              </w:rPr>
            </w:pPr>
            <w:r>
              <w:rPr>
                <w:rFonts w:hint="eastAsia" w:ascii="宋体" w:hAnsi="宋体" w:cs="宋体"/>
                <w:szCs w:val="21"/>
              </w:rPr>
              <w:t>单价</w:t>
            </w:r>
            <w:r>
              <w:rPr>
                <w:rFonts w:hint="eastAsia"/>
                <w:szCs w:val="21"/>
              </w:rPr>
              <w:t>（人民币： 元）</w:t>
            </w:r>
          </w:p>
        </w:tc>
        <w:tc>
          <w:tcPr>
            <w:tcW w:w="2430" w:type="dxa"/>
            <w:tcBorders>
              <w:tl2br w:val="nil"/>
              <w:tr2bl w:val="nil"/>
            </w:tcBorders>
            <w:vAlign w:val="center"/>
          </w:tcPr>
          <w:p>
            <w:pPr>
              <w:pStyle w:val="4"/>
              <w:spacing w:line="240" w:lineRule="auto"/>
              <w:ind w:firstLine="210"/>
              <w:jc w:val="left"/>
              <w:rPr>
                <w:rFonts w:hint="eastAsia" w:ascii="宋体" w:hAnsi="宋体" w:cs="宋体" w:eastAsiaTheme="minorEastAsia"/>
                <w:szCs w:val="21"/>
                <w:lang w:eastAsia="zh-CN"/>
              </w:rPr>
            </w:pPr>
            <w:r>
              <w:rPr>
                <w:rFonts w:hint="eastAsia" w:ascii="宋体" w:hAnsi="宋体" w:cs="宋体"/>
                <w:szCs w:val="21"/>
              </w:rPr>
              <w:t>售后服务</w:t>
            </w:r>
            <w:r>
              <w:rPr>
                <w:rFonts w:hint="eastAsia" w:ascii="宋体" w:hAnsi="宋体" w:cs="宋体"/>
                <w:szCs w:val="21"/>
                <w:lang w:eastAsia="zh-CN"/>
              </w:rPr>
              <w:t>：</w:t>
            </w:r>
            <w:r>
              <w:rPr>
                <w:rFonts w:hint="eastAsia" w:ascii="宋体" w:hAnsi="宋体" w:cs="宋体"/>
                <w:szCs w:val="21"/>
                <w:lang w:val="en-US" w:eastAsia="zh-CN"/>
              </w:rPr>
              <w:t xml:space="preserve">         ①供货前能否提供不同码数样品试穿；               ②供货期多长；                ③供货后能否按人员实际码数更换定制服装</w:t>
            </w:r>
            <w:r>
              <w:rPr>
                <w:rFonts w:hint="eastAsia" w:ascii="宋体" w:hAnsi="宋体" w:cs="宋体"/>
                <w:szCs w:val="21"/>
                <w:lang w:eastAsia="zh-CN"/>
              </w:rPr>
              <w:t>）</w:t>
            </w:r>
          </w:p>
        </w:tc>
        <w:tc>
          <w:tcPr>
            <w:tcW w:w="1695" w:type="dxa"/>
            <w:tcBorders>
              <w:tl2br w:val="nil"/>
              <w:tr2bl w:val="nil"/>
            </w:tcBorders>
            <w:vAlign w:val="center"/>
          </w:tcPr>
          <w:p>
            <w:pPr>
              <w:pStyle w:val="4"/>
              <w:spacing w:line="240" w:lineRule="auto"/>
              <w:ind w:firstLine="0" w:firstLineChars="0"/>
              <w:rPr>
                <w:rFonts w:ascii="宋体" w:hAnsi="宋体" w:cs="宋体"/>
                <w:szCs w:val="21"/>
              </w:rPr>
            </w:pPr>
            <w:r>
              <w:rPr>
                <w:rFonts w:hint="eastAsia" w:ascii="宋体" w:hAnsi="宋体" w:cs="宋体"/>
                <w:szCs w:val="21"/>
                <w:lang w:val="en-US" w:eastAsia="zh-CN"/>
              </w:rPr>
              <w:t>①是否具备自主生产能力或固定代工厂家；    ②同类产品历史成交信息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615" w:type="dxa"/>
            <w:tcBorders>
              <w:tl2br w:val="nil"/>
              <w:tr2bl w:val="nil"/>
            </w:tcBorders>
            <w:noWrap/>
            <w:vAlign w:val="center"/>
          </w:tcPr>
          <w:p>
            <w:pPr>
              <w:widowControl/>
              <w:snapToGrid w:val="0"/>
              <w:jc w:val="center"/>
              <w:textAlignment w:val="center"/>
              <w:rPr>
                <w:rFonts w:ascii="宋体" w:hAnsi="宋体" w:cs="宋体"/>
                <w:color w:val="000000"/>
                <w:szCs w:val="21"/>
              </w:rPr>
            </w:pPr>
            <w:r>
              <w:rPr>
                <w:rStyle w:val="7"/>
                <w:rFonts w:ascii="宋体" w:hAnsi="宋体"/>
                <w:color w:val="000000"/>
                <w:kern w:val="0"/>
                <w:szCs w:val="21"/>
              </w:rPr>
              <w:t>1</w:t>
            </w:r>
          </w:p>
        </w:tc>
        <w:tc>
          <w:tcPr>
            <w:tcW w:w="1455" w:type="dxa"/>
            <w:tcBorders>
              <w:tl2br w:val="nil"/>
              <w:tr2bl w:val="nil"/>
            </w:tcBorders>
            <w:vAlign w:val="center"/>
          </w:tcPr>
          <w:p>
            <w:pPr>
              <w:snapToGrid w:val="0"/>
              <w:jc w:val="center"/>
              <w:rPr>
                <w:rFonts w:ascii="宋体" w:hAnsi="宋体" w:cs="宋体"/>
                <w:color w:val="000000"/>
                <w:szCs w:val="21"/>
              </w:rPr>
            </w:pPr>
          </w:p>
        </w:tc>
        <w:tc>
          <w:tcPr>
            <w:tcW w:w="1860" w:type="dxa"/>
            <w:tcBorders>
              <w:tl2br w:val="nil"/>
              <w:tr2bl w:val="nil"/>
            </w:tcBorders>
            <w:vAlign w:val="center"/>
          </w:tcPr>
          <w:p>
            <w:pPr>
              <w:snapToGrid w:val="0"/>
              <w:jc w:val="center"/>
              <w:rPr>
                <w:rFonts w:ascii="宋体" w:hAnsi="宋体" w:cs="宋体"/>
                <w:color w:val="000000"/>
                <w:szCs w:val="21"/>
              </w:rPr>
            </w:pPr>
          </w:p>
        </w:tc>
        <w:tc>
          <w:tcPr>
            <w:tcW w:w="1305" w:type="dxa"/>
            <w:tcBorders>
              <w:tl2br w:val="nil"/>
              <w:tr2bl w:val="nil"/>
            </w:tcBorders>
            <w:vAlign w:val="center"/>
          </w:tcPr>
          <w:p>
            <w:pPr>
              <w:widowControl/>
              <w:jc w:val="left"/>
              <w:textAlignment w:val="center"/>
              <w:rPr>
                <w:szCs w:val="21"/>
              </w:rPr>
            </w:pPr>
          </w:p>
        </w:tc>
        <w:tc>
          <w:tcPr>
            <w:tcW w:w="2430" w:type="dxa"/>
            <w:tcBorders>
              <w:tl2br w:val="nil"/>
              <w:tr2bl w:val="nil"/>
            </w:tcBorders>
            <w:vAlign w:val="center"/>
          </w:tcPr>
          <w:p>
            <w:pPr>
              <w:widowControl/>
              <w:jc w:val="left"/>
              <w:textAlignment w:val="center"/>
              <w:rPr>
                <w:rFonts w:ascii="宋体" w:hAnsi="宋体" w:cs="宋体"/>
                <w:kern w:val="0"/>
                <w:szCs w:val="21"/>
              </w:rPr>
            </w:pPr>
          </w:p>
        </w:tc>
        <w:tc>
          <w:tcPr>
            <w:tcW w:w="1695" w:type="dxa"/>
            <w:tcBorders>
              <w:tl2br w:val="nil"/>
              <w:tr2bl w:val="nil"/>
            </w:tcBorders>
            <w:vAlign w:val="center"/>
          </w:tcPr>
          <w:p>
            <w:pPr>
              <w:widowControl/>
              <w:jc w:val="left"/>
              <w:textAlignment w:val="center"/>
              <w:rPr>
                <w:rFonts w:ascii="宋体" w:hAnsi="宋体" w:cs="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615" w:type="dxa"/>
            <w:tcBorders>
              <w:tl2br w:val="nil"/>
              <w:tr2bl w:val="nil"/>
            </w:tcBorders>
            <w:noWrap/>
            <w:vAlign w:val="center"/>
          </w:tcPr>
          <w:p>
            <w:pPr>
              <w:widowControl/>
              <w:snapToGrid w:val="0"/>
              <w:jc w:val="center"/>
              <w:textAlignment w:val="center"/>
              <w:rPr>
                <w:rStyle w:val="7"/>
                <w:rFonts w:ascii="宋体" w:hAnsi="宋体"/>
                <w:color w:val="000000"/>
                <w:kern w:val="0"/>
                <w:szCs w:val="21"/>
              </w:rPr>
            </w:pPr>
          </w:p>
        </w:tc>
        <w:tc>
          <w:tcPr>
            <w:tcW w:w="1455" w:type="dxa"/>
            <w:tcBorders>
              <w:tl2br w:val="nil"/>
              <w:tr2bl w:val="nil"/>
            </w:tcBorders>
            <w:vAlign w:val="center"/>
          </w:tcPr>
          <w:p>
            <w:pPr>
              <w:snapToGrid w:val="0"/>
              <w:jc w:val="center"/>
              <w:rPr>
                <w:rFonts w:ascii="宋体" w:hAnsi="宋体" w:cs="宋体" w:eastAsiaTheme="majorEastAsia"/>
                <w:b/>
                <w:bCs/>
                <w:sz w:val="24"/>
              </w:rPr>
            </w:pPr>
          </w:p>
        </w:tc>
        <w:tc>
          <w:tcPr>
            <w:tcW w:w="1860" w:type="dxa"/>
            <w:tcBorders>
              <w:tl2br w:val="nil"/>
              <w:tr2bl w:val="nil"/>
            </w:tcBorders>
            <w:vAlign w:val="center"/>
          </w:tcPr>
          <w:p>
            <w:pPr>
              <w:snapToGrid w:val="0"/>
              <w:jc w:val="center"/>
              <w:rPr>
                <w:rFonts w:ascii="宋体" w:hAnsi="宋体" w:cs="宋体"/>
                <w:szCs w:val="21"/>
              </w:rPr>
            </w:pPr>
          </w:p>
        </w:tc>
        <w:tc>
          <w:tcPr>
            <w:tcW w:w="1305" w:type="dxa"/>
            <w:tcBorders>
              <w:tl2br w:val="nil"/>
              <w:tr2bl w:val="nil"/>
            </w:tcBorders>
            <w:vAlign w:val="center"/>
          </w:tcPr>
          <w:p>
            <w:pPr>
              <w:widowControl/>
              <w:jc w:val="left"/>
              <w:textAlignment w:val="center"/>
              <w:rPr>
                <w:szCs w:val="21"/>
              </w:rPr>
            </w:pPr>
          </w:p>
        </w:tc>
        <w:tc>
          <w:tcPr>
            <w:tcW w:w="2430" w:type="dxa"/>
            <w:tcBorders>
              <w:tl2br w:val="nil"/>
              <w:tr2bl w:val="nil"/>
            </w:tcBorders>
            <w:vAlign w:val="center"/>
          </w:tcPr>
          <w:p>
            <w:pPr>
              <w:widowControl/>
              <w:jc w:val="left"/>
              <w:textAlignment w:val="center"/>
              <w:rPr>
                <w:szCs w:val="21"/>
              </w:rPr>
            </w:pPr>
          </w:p>
        </w:tc>
        <w:tc>
          <w:tcPr>
            <w:tcW w:w="1695" w:type="dxa"/>
            <w:tcBorders>
              <w:tl2br w:val="nil"/>
              <w:tr2bl w:val="nil"/>
            </w:tcBorders>
            <w:vAlign w:val="center"/>
          </w:tcPr>
          <w:p>
            <w:pPr>
              <w:widowControl/>
              <w:jc w:val="left"/>
              <w:textAlignment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615" w:type="dxa"/>
            <w:tcBorders>
              <w:tl2br w:val="nil"/>
              <w:tr2bl w:val="nil"/>
            </w:tcBorders>
            <w:noWrap/>
            <w:vAlign w:val="center"/>
          </w:tcPr>
          <w:p>
            <w:pPr>
              <w:widowControl/>
              <w:snapToGrid w:val="0"/>
              <w:jc w:val="center"/>
              <w:textAlignment w:val="center"/>
              <w:rPr>
                <w:rStyle w:val="7"/>
                <w:rFonts w:ascii="宋体" w:hAnsi="宋体"/>
                <w:color w:val="000000"/>
                <w:kern w:val="0"/>
                <w:szCs w:val="21"/>
              </w:rPr>
            </w:pPr>
          </w:p>
        </w:tc>
        <w:tc>
          <w:tcPr>
            <w:tcW w:w="1455" w:type="dxa"/>
            <w:tcBorders>
              <w:tl2br w:val="nil"/>
              <w:tr2bl w:val="nil"/>
            </w:tcBorders>
            <w:vAlign w:val="center"/>
          </w:tcPr>
          <w:p>
            <w:pPr>
              <w:snapToGrid w:val="0"/>
              <w:jc w:val="center"/>
              <w:rPr>
                <w:rFonts w:ascii="宋体" w:hAnsi="宋体" w:cs="宋体" w:eastAsiaTheme="majorEastAsia"/>
                <w:b/>
                <w:bCs/>
                <w:sz w:val="24"/>
              </w:rPr>
            </w:pPr>
          </w:p>
        </w:tc>
        <w:tc>
          <w:tcPr>
            <w:tcW w:w="1860" w:type="dxa"/>
            <w:tcBorders>
              <w:tl2br w:val="nil"/>
              <w:tr2bl w:val="nil"/>
            </w:tcBorders>
            <w:vAlign w:val="center"/>
          </w:tcPr>
          <w:p>
            <w:pPr>
              <w:snapToGrid w:val="0"/>
              <w:jc w:val="center"/>
              <w:rPr>
                <w:rFonts w:ascii="宋体" w:hAnsi="宋体" w:cs="宋体"/>
                <w:szCs w:val="21"/>
              </w:rPr>
            </w:pPr>
          </w:p>
        </w:tc>
        <w:tc>
          <w:tcPr>
            <w:tcW w:w="1305" w:type="dxa"/>
            <w:tcBorders>
              <w:tl2br w:val="nil"/>
              <w:tr2bl w:val="nil"/>
            </w:tcBorders>
            <w:vAlign w:val="center"/>
          </w:tcPr>
          <w:p>
            <w:pPr>
              <w:widowControl/>
              <w:jc w:val="left"/>
              <w:textAlignment w:val="center"/>
              <w:rPr>
                <w:szCs w:val="21"/>
              </w:rPr>
            </w:pPr>
          </w:p>
        </w:tc>
        <w:tc>
          <w:tcPr>
            <w:tcW w:w="2430" w:type="dxa"/>
            <w:tcBorders>
              <w:tl2br w:val="nil"/>
              <w:tr2bl w:val="nil"/>
            </w:tcBorders>
            <w:vAlign w:val="center"/>
          </w:tcPr>
          <w:p>
            <w:pPr>
              <w:widowControl/>
              <w:jc w:val="left"/>
              <w:textAlignment w:val="center"/>
              <w:rPr>
                <w:szCs w:val="21"/>
              </w:rPr>
            </w:pPr>
          </w:p>
        </w:tc>
        <w:tc>
          <w:tcPr>
            <w:tcW w:w="1695" w:type="dxa"/>
            <w:tcBorders>
              <w:tl2br w:val="nil"/>
              <w:tr2bl w:val="nil"/>
            </w:tcBorders>
            <w:vAlign w:val="center"/>
          </w:tcPr>
          <w:p>
            <w:pPr>
              <w:widowControl/>
              <w:jc w:val="left"/>
              <w:textAlignment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615" w:type="dxa"/>
            <w:tcBorders>
              <w:tl2br w:val="nil"/>
              <w:tr2bl w:val="nil"/>
            </w:tcBorders>
            <w:noWrap/>
            <w:vAlign w:val="center"/>
          </w:tcPr>
          <w:p>
            <w:pPr>
              <w:widowControl/>
              <w:snapToGrid w:val="0"/>
              <w:jc w:val="center"/>
              <w:textAlignment w:val="center"/>
              <w:rPr>
                <w:rStyle w:val="7"/>
                <w:rFonts w:ascii="宋体" w:hAnsi="宋体"/>
                <w:color w:val="000000"/>
                <w:kern w:val="0"/>
                <w:szCs w:val="21"/>
              </w:rPr>
            </w:pPr>
          </w:p>
        </w:tc>
        <w:tc>
          <w:tcPr>
            <w:tcW w:w="1455" w:type="dxa"/>
            <w:tcBorders>
              <w:tl2br w:val="nil"/>
              <w:tr2bl w:val="nil"/>
            </w:tcBorders>
            <w:vAlign w:val="center"/>
          </w:tcPr>
          <w:p>
            <w:pPr>
              <w:snapToGrid w:val="0"/>
              <w:jc w:val="center"/>
              <w:rPr>
                <w:rFonts w:ascii="宋体" w:hAnsi="宋体" w:cs="宋体" w:eastAsiaTheme="majorEastAsia"/>
                <w:b/>
                <w:bCs/>
                <w:sz w:val="24"/>
              </w:rPr>
            </w:pPr>
          </w:p>
        </w:tc>
        <w:tc>
          <w:tcPr>
            <w:tcW w:w="1860" w:type="dxa"/>
            <w:tcBorders>
              <w:tl2br w:val="nil"/>
              <w:tr2bl w:val="nil"/>
            </w:tcBorders>
            <w:vAlign w:val="center"/>
          </w:tcPr>
          <w:p>
            <w:pPr>
              <w:snapToGrid w:val="0"/>
              <w:jc w:val="center"/>
              <w:rPr>
                <w:rFonts w:ascii="宋体" w:hAnsi="宋体" w:cs="宋体"/>
                <w:szCs w:val="21"/>
              </w:rPr>
            </w:pPr>
          </w:p>
        </w:tc>
        <w:tc>
          <w:tcPr>
            <w:tcW w:w="1305" w:type="dxa"/>
            <w:tcBorders>
              <w:tl2br w:val="nil"/>
              <w:tr2bl w:val="nil"/>
            </w:tcBorders>
            <w:vAlign w:val="center"/>
          </w:tcPr>
          <w:p>
            <w:pPr>
              <w:widowControl/>
              <w:jc w:val="left"/>
              <w:textAlignment w:val="center"/>
              <w:rPr>
                <w:szCs w:val="21"/>
              </w:rPr>
            </w:pPr>
          </w:p>
        </w:tc>
        <w:tc>
          <w:tcPr>
            <w:tcW w:w="2430" w:type="dxa"/>
            <w:tcBorders>
              <w:tl2br w:val="nil"/>
              <w:tr2bl w:val="nil"/>
            </w:tcBorders>
            <w:vAlign w:val="center"/>
          </w:tcPr>
          <w:p>
            <w:pPr>
              <w:widowControl/>
              <w:jc w:val="left"/>
              <w:textAlignment w:val="center"/>
              <w:rPr>
                <w:szCs w:val="21"/>
              </w:rPr>
            </w:pPr>
          </w:p>
        </w:tc>
        <w:tc>
          <w:tcPr>
            <w:tcW w:w="1695" w:type="dxa"/>
            <w:tcBorders>
              <w:tl2br w:val="nil"/>
              <w:tr2bl w:val="nil"/>
            </w:tcBorders>
            <w:vAlign w:val="center"/>
          </w:tcPr>
          <w:p>
            <w:pPr>
              <w:widowControl/>
              <w:jc w:val="left"/>
              <w:textAlignment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615" w:type="dxa"/>
            <w:tcBorders>
              <w:tl2br w:val="nil"/>
              <w:tr2bl w:val="nil"/>
            </w:tcBorders>
            <w:noWrap/>
            <w:vAlign w:val="center"/>
          </w:tcPr>
          <w:p>
            <w:pPr>
              <w:widowControl/>
              <w:snapToGrid w:val="0"/>
              <w:jc w:val="center"/>
              <w:textAlignment w:val="center"/>
              <w:rPr>
                <w:rStyle w:val="7"/>
                <w:rFonts w:ascii="宋体" w:hAnsi="宋体"/>
                <w:color w:val="000000"/>
                <w:kern w:val="0"/>
                <w:szCs w:val="21"/>
              </w:rPr>
            </w:pPr>
          </w:p>
        </w:tc>
        <w:tc>
          <w:tcPr>
            <w:tcW w:w="1455" w:type="dxa"/>
            <w:tcBorders>
              <w:tl2br w:val="nil"/>
              <w:tr2bl w:val="nil"/>
            </w:tcBorders>
            <w:vAlign w:val="center"/>
          </w:tcPr>
          <w:p>
            <w:pPr>
              <w:snapToGrid w:val="0"/>
              <w:jc w:val="center"/>
              <w:rPr>
                <w:rFonts w:ascii="宋体" w:hAnsi="宋体" w:cs="宋体" w:eastAsiaTheme="majorEastAsia"/>
                <w:b/>
                <w:bCs/>
                <w:sz w:val="24"/>
              </w:rPr>
            </w:pPr>
          </w:p>
        </w:tc>
        <w:tc>
          <w:tcPr>
            <w:tcW w:w="1860" w:type="dxa"/>
            <w:tcBorders>
              <w:tl2br w:val="nil"/>
              <w:tr2bl w:val="nil"/>
            </w:tcBorders>
            <w:vAlign w:val="center"/>
          </w:tcPr>
          <w:p>
            <w:pPr>
              <w:snapToGrid w:val="0"/>
              <w:jc w:val="center"/>
              <w:rPr>
                <w:rFonts w:ascii="宋体" w:hAnsi="宋体" w:cs="宋体"/>
                <w:szCs w:val="21"/>
              </w:rPr>
            </w:pPr>
          </w:p>
        </w:tc>
        <w:tc>
          <w:tcPr>
            <w:tcW w:w="1305" w:type="dxa"/>
            <w:tcBorders>
              <w:tl2br w:val="nil"/>
              <w:tr2bl w:val="nil"/>
            </w:tcBorders>
            <w:vAlign w:val="center"/>
          </w:tcPr>
          <w:p>
            <w:pPr>
              <w:widowControl/>
              <w:jc w:val="left"/>
              <w:textAlignment w:val="center"/>
              <w:rPr>
                <w:szCs w:val="21"/>
              </w:rPr>
            </w:pPr>
          </w:p>
        </w:tc>
        <w:tc>
          <w:tcPr>
            <w:tcW w:w="2430" w:type="dxa"/>
            <w:tcBorders>
              <w:tl2br w:val="nil"/>
              <w:tr2bl w:val="nil"/>
            </w:tcBorders>
            <w:vAlign w:val="center"/>
          </w:tcPr>
          <w:p>
            <w:pPr>
              <w:widowControl/>
              <w:jc w:val="left"/>
              <w:textAlignment w:val="center"/>
              <w:rPr>
                <w:szCs w:val="21"/>
              </w:rPr>
            </w:pPr>
          </w:p>
        </w:tc>
        <w:tc>
          <w:tcPr>
            <w:tcW w:w="1695" w:type="dxa"/>
            <w:tcBorders>
              <w:tl2br w:val="nil"/>
              <w:tr2bl w:val="nil"/>
            </w:tcBorders>
            <w:vAlign w:val="center"/>
          </w:tcPr>
          <w:p>
            <w:pPr>
              <w:widowControl/>
              <w:jc w:val="left"/>
              <w:textAlignment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615" w:type="dxa"/>
            <w:tcBorders>
              <w:tl2br w:val="nil"/>
              <w:tr2bl w:val="nil"/>
            </w:tcBorders>
            <w:noWrap/>
            <w:vAlign w:val="center"/>
          </w:tcPr>
          <w:p>
            <w:pPr>
              <w:widowControl/>
              <w:snapToGrid w:val="0"/>
              <w:jc w:val="center"/>
              <w:textAlignment w:val="center"/>
              <w:rPr>
                <w:rStyle w:val="7"/>
                <w:rFonts w:ascii="宋体" w:hAnsi="宋体"/>
                <w:color w:val="000000"/>
                <w:kern w:val="0"/>
                <w:szCs w:val="21"/>
              </w:rPr>
            </w:pPr>
          </w:p>
        </w:tc>
        <w:tc>
          <w:tcPr>
            <w:tcW w:w="1455" w:type="dxa"/>
            <w:tcBorders>
              <w:tl2br w:val="nil"/>
              <w:tr2bl w:val="nil"/>
            </w:tcBorders>
            <w:vAlign w:val="center"/>
          </w:tcPr>
          <w:p>
            <w:pPr>
              <w:snapToGrid w:val="0"/>
              <w:jc w:val="center"/>
              <w:rPr>
                <w:rFonts w:ascii="宋体" w:hAnsi="宋体" w:cs="宋体" w:eastAsiaTheme="majorEastAsia"/>
                <w:b/>
                <w:bCs/>
                <w:sz w:val="24"/>
              </w:rPr>
            </w:pPr>
          </w:p>
        </w:tc>
        <w:tc>
          <w:tcPr>
            <w:tcW w:w="1860" w:type="dxa"/>
            <w:tcBorders>
              <w:tl2br w:val="nil"/>
              <w:tr2bl w:val="nil"/>
            </w:tcBorders>
            <w:vAlign w:val="center"/>
          </w:tcPr>
          <w:p>
            <w:pPr>
              <w:snapToGrid w:val="0"/>
              <w:jc w:val="center"/>
              <w:rPr>
                <w:rFonts w:ascii="宋体" w:hAnsi="宋体" w:cs="宋体"/>
                <w:szCs w:val="21"/>
              </w:rPr>
            </w:pPr>
          </w:p>
        </w:tc>
        <w:tc>
          <w:tcPr>
            <w:tcW w:w="1305" w:type="dxa"/>
            <w:tcBorders>
              <w:tl2br w:val="nil"/>
              <w:tr2bl w:val="nil"/>
            </w:tcBorders>
            <w:vAlign w:val="center"/>
          </w:tcPr>
          <w:p>
            <w:pPr>
              <w:widowControl/>
              <w:jc w:val="left"/>
              <w:textAlignment w:val="center"/>
              <w:rPr>
                <w:szCs w:val="21"/>
              </w:rPr>
            </w:pPr>
          </w:p>
        </w:tc>
        <w:tc>
          <w:tcPr>
            <w:tcW w:w="2430" w:type="dxa"/>
            <w:tcBorders>
              <w:tl2br w:val="nil"/>
              <w:tr2bl w:val="nil"/>
            </w:tcBorders>
            <w:vAlign w:val="center"/>
          </w:tcPr>
          <w:p>
            <w:pPr>
              <w:widowControl/>
              <w:jc w:val="left"/>
              <w:textAlignment w:val="center"/>
              <w:rPr>
                <w:szCs w:val="21"/>
              </w:rPr>
            </w:pPr>
          </w:p>
        </w:tc>
        <w:tc>
          <w:tcPr>
            <w:tcW w:w="1695" w:type="dxa"/>
            <w:tcBorders>
              <w:tl2br w:val="nil"/>
              <w:tr2bl w:val="nil"/>
            </w:tcBorders>
            <w:vAlign w:val="center"/>
          </w:tcPr>
          <w:p>
            <w:pPr>
              <w:widowControl/>
              <w:jc w:val="left"/>
              <w:textAlignment w:val="center"/>
              <w:rPr>
                <w:szCs w:val="21"/>
              </w:rPr>
            </w:pPr>
          </w:p>
        </w:tc>
      </w:tr>
    </w:tbl>
    <w:p>
      <w:pPr>
        <w:pStyle w:val="3"/>
        <w:widowControl/>
        <w:shd w:val="clear" w:color="auto" w:fill="FFFFFF"/>
        <w:spacing w:beforeAutospacing="0" w:afterAutospacing="0" w:line="30" w:lineRule="atLeast"/>
        <w:jc w:val="both"/>
        <w:rPr>
          <w:rFonts w:ascii="微软雅黑" w:hAnsi="微软雅黑" w:eastAsia="微软雅黑" w:cs="微软雅黑"/>
          <w:color w:val="474747"/>
          <w:shd w:val="clear" w:color="auto" w:fill="FFFFFF"/>
        </w:rPr>
      </w:pPr>
      <w:r>
        <w:rPr>
          <w:rFonts w:hint="eastAsia" w:ascii="微软雅黑" w:hAnsi="微软雅黑" w:eastAsia="微软雅黑" w:cs="微软雅黑"/>
          <w:color w:val="474747"/>
          <w:shd w:val="clear" w:color="auto" w:fill="FFFFFF"/>
        </w:rPr>
        <w:t>报价单位（公章）：</w:t>
      </w:r>
    </w:p>
    <w:p>
      <w:pPr>
        <w:pStyle w:val="3"/>
        <w:widowControl/>
        <w:shd w:val="clear" w:color="auto" w:fill="FFFFFF"/>
        <w:spacing w:beforeAutospacing="0" w:afterAutospacing="0" w:line="30" w:lineRule="atLeast"/>
        <w:jc w:val="both"/>
        <w:rPr>
          <w:rFonts w:ascii="微软雅黑" w:hAnsi="微软雅黑" w:eastAsia="微软雅黑" w:cs="微软雅黑"/>
          <w:color w:val="474747"/>
          <w:shd w:val="clear" w:color="auto" w:fill="FFFFFF"/>
        </w:rPr>
      </w:pPr>
      <w:r>
        <w:rPr>
          <w:rFonts w:hint="eastAsia" w:ascii="微软雅黑" w:hAnsi="微软雅黑" w:eastAsia="微软雅黑" w:cs="微软雅黑"/>
          <w:color w:val="474747"/>
          <w:shd w:val="clear" w:color="auto" w:fill="FFFFFF"/>
        </w:rPr>
        <w:t>联系人：</w:t>
      </w:r>
    </w:p>
    <w:p>
      <w:pPr>
        <w:pStyle w:val="3"/>
        <w:widowControl/>
        <w:shd w:val="clear" w:color="auto" w:fill="FFFFFF"/>
        <w:spacing w:beforeAutospacing="0" w:afterAutospacing="0" w:line="30" w:lineRule="atLeast"/>
        <w:jc w:val="both"/>
        <w:rPr>
          <w:rFonts w:ascii="微软雅黑" w:hAnsi="微软雅黑" w:eastAsia="微软雅黑" w:cs="微软雅黑"/>
          <w:color w:val="474747"/>
          <w:shd w:val="clear" w:color="auto" w:fill="FFFFFF"/>
        </w:rPr>
      </w:pPr>
      <w:r>
        <w:rPr>
          <w:rFonts w:hint="eastAsia" w:ascii="微软雅黑" w:hAnsi="微软雅黑" w:eastAsia="微软雅黑" w:cs="微软雅黑"/>
          <w:color w:val="474747"/>
          <w:shd w:val="clear" w:color="auto" w:fill="FFFFFF"/>
        </w:rPr>
        <w:t>联系方式：</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jMmE2MTRhNTlmNGQ4OTM3NmJjMTg4YzQ1NjUwZTgifQ=="/>
  </w:docVars>
  <w:rsids>
    <w:rsidRoot w:val="1A7C179F"/>
    <w:rsid w:val="1A7C1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Autospacing="1" w:afterAutospacing="1"/>
      <w:jc w:val="left"/>
    </w:pPr>
    <w:rPr>
      <w:rFonts w:cs="Times New Roman"/>
      <w:kern w:val="0"/>
      <w:sz w:val="24"/>
    </w:rPr>
  </w:style>
  <w:style w:type="paragraph" w:styleId="4">
    <w:name w:val="Body Text First Indent"/>
    <w:basedOn w:val="2"/>
    <w:qFormat/>
    <w:uiPriority w:val="0"/>
    <w:pPr>
      <w:spacing w:line="360" w:lineRule="auto"/>
      <w:ind w:firstLine="420" w:firstLineChars="100"/>
    </w:pPr>
  </w:style>
  <w:style w:type="character" w:customStyle="1" w:styleId="7">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2024-01-31T07:40:00Z</dcterms:created>
  <dc:creator>nicole酱</dc:creator>
  <cp:lastModifiedBy>nicole酱</cp:lastModifiedBy>
  <dcterms:modified xsi:type="dcterms:W3CDTF">2024-01-31T07:40:15Z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B2EF490CA954427790A78217DDC84796</vt:lpwstr>
  </property>
</Properties>
</file>